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8F3C8" w14:textId="77777777" w:rsidR="00C306F6" w:rsidRDefault="00292CF7">
      <w:pPr>
        <w:widowControl w:val="0"/>
        <w:tabs>
          <w:tab w:val="center" w:pos="4607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Cs w:val="20"/>
          <w:lang w:eastAsia="zh-CN" w:bidi="fr-FR"/>
        </w:rPr>
      </w:pPr>
      <w:r>
        <w:rPr>
          <w:noProof/>
          <w:lang w:eastAsia="fr-FR"/>
        </w:rPr>
        <w:drawing>
          <wp:inline distT="0" distB="0" distL="0" distR="9525" wp14:anchorId="677A3FEF" wp14:editId="57F3AD6F">
            <wp:extent cx="1647825" cy="800100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Cs/>
          <w:color w:val="000000"/>
          <w:szCs w:val="20"/>
          <w:lang w:eastAsia="zh-CN" w:bidi="fr-FR"/>
        </w:rPr>
        <w:tab/>
      </w:r>
      <w:r w:rsidR="00296295" w:rsidRPr="00296295">
        <w:rPr>
          <w:rFonts w:ascii="Arial" w:eastAsia="Times New Roman" w:hAnsi="Arial" w:cs="Arial"/>
          <w:bCs/>
          <w:color w:val="000000"/>
          <w:szCs w:val="20"/>
          <w:highlight w:val="yellow"/>
          <w:lang w:eastAsia="zh-CN" w:bidi="fr-FR"/>
        </w:rPr>
        <w:t xml:space="preserve"> </w:t>
      </w:r>
    </w:p>
    <w:p w14:paraId="3CFD21D0" w14:textId="77777777" w:rsidR="00C306F6" w:rsidRDefault="00C306F6">
      <w:pPr>
        <w:widowControl w:val="0"/>
        <w:tabs>
          <w:tab w:val="center" w:pos="4607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Cs w:val="20"/>
          <w:lang w:eastAsia="zh-CN" w:bidi="fr-FR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C306F6" w14:paraId="2A0ED632" w14:textId="77777777">
        <w:trPr>
          <w:trHeight w:val="2927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E8E8"/>
          </w:tcPr>
          <w:p w14:paraId="56070074" w14:textId="77777777" w:rsidR="00C306F6" w:rsidRDefault="00292CF7">
            <w:pPr>
              <w:tabs>
                <w:tab w:val="left" w:pos="1080"/>
                <w:tab w:val="center" w:pos="4423"/>
              </w:tabs>
              <w:suppressAutoHyphens/>
              <w:spacing w:before="240" w:after="240" w:line="240" w:lineRule="auto"/>
              <w:outlineLvl w:val="0"/>
              <w:rPr>
                <w:rFonts w:ascii="Calibri" w:eastAsia="Times New Roman" w:hAnsi="Calibri" w:cs="Times New Roman"/>
                <w:b/>
                <w:bCs/>
                <w:color w:val="000000"/>
                <w:kern w:val="2"/>
                <w:sz w:val="48"/>
                <w:szCs w:val="48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48"/>
                <w:szCs w:val="48"/>
                <w:lang w:eastAsia="zh-CN"/>
              </w:rPr>
              <w:tab/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sz w:val="48"/>
                <w:szCs w:val="48"/>
                <w:lang w:eastAsia="zh-CN"/>
              </w:rPr>
              <w:tab/>
              <w:t xml:space="preserve">Appel à projets 2021 </w:t>
            </w:r>
          </w:p>
          <w:p w14:paraId="65A93E73" w14:textId="77777777" w:rsidR="00C306F6" w:rsidRDefault="00292CF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48"/>
                <w:szCs w:val="48"/>
                <w:lang w:eastAsia="zh-CN"/>
              </w:rPr>
            </w:pPr>
            <w:r>
              <w:rPr>
                <w:rFonts w:eastAsia="Times New Roman" w:cs="Times New Roman"/>
                <w:b/>
                <w:sz w:val="48"/>
                <w:szCs w:val="48"/>
                <w:lang w:eastAsia="zh-CN"/>
              </w:rPr>
              <w:t>« Nouveau projet de recherche –</w:t>
            </w:r>
          </w:p>
          <w:p w14:paraId="28CDB997" w14:textId="77777777" w:rsidR="00C306F6" w:rsidRDefault="00292CF7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48"/>
                <w:szCs w:val="48"/>
                <w:lang w:eastAsia="zh-CN"/>
              </w:rPr>
            </w:pPr>
            <w:r>
              <w:rPr>
                <w:rFonts w:eastAsia="Times New Roman" w:cs="Times New Roman"/>
                <w:b/>
                <w:sz w:val="48"/>
                <w:szCs w:val="48"/>
                <w:lang w:eastAsia="zh-CN"/>
              </w:rPr>
              <w:t>ANNUEL »</w:t>
            </w:r>
          </w:p>
          <w:p w14:paraId="77559A56" w14:textId="77777777" w:rsidR="00C306F6" w:rsidRDefault="00292CF7">
            <w:pPr>
              <w:suppressAutoHyphens/>
              <w:spacing w:before="240" w:after="240" w:line="240" w:lineRule="auto"/>
              <w:jc w:val="center"/>
              <w:outlineLvl w:val="0"/>
              <w:rPr>
                <w:rFonts w:ascii="Calibri" w:eastAsia="Times New Roman" w:hAnsi="Calibri" w:cs="Arial"/>
                <w:color w:val="000000"/>
                <w:kern w:val="2"/>
                <w:sz w:val="24"/>
                <w:szCs w:val="24"/>
                <w:lang w:eastAsia="zh-CN" w:bidi="fr-FR"/>
              </w:rPr>
            </w:pPr>
            <w:r>
              <w:rPr>
                <w:rFonts w:eastAsia="Times New Roman" w:cs="Arial"/>
                <w:b/>
                <w:bCs/>
                <w:kern w:val="2"/>
                <w:sz w:val="24"/>
                <w:szCs w:val="24"/>
                <w:lang w:eastAsia="zh-CN" w:bidi="fr-FR"/>
              </w:rPr>
              <w:t>Formulaire de candidature</w:t>
            </w:r>
            <w:r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zh-CN" w:bidi="fr-FR"/>
              </w:rPr>
              <w:t xml:space="preserve"> </w:t>
            </w:r>
          </w:p>
        </w:tc>
      </w:tr>
    </w:tbl>
    <w:p w14:paraId="163C06DF" w14:textId="77777777" w:rsidR="00C306F6" w:rsidRDefault="00C306F6">
      <w:pPr>
        <w:widowControl w:val="0"/>
        <w:suppressAutoHyphens/>
        <w:spacing w:after="120" w:line="240" w:lineRule="auto"/>
        <w:rPr>
          <w:rFonts w:ascii="Calibri" w:eastAsia="Times New Roman" w:hAnsi="Calibri" w:cs="Arial"/>
          <w:b/>
          <w:bCs/>
          <w:color w:val="000000"/>
          <w:sz w:val="4"/>
          <w:szCs w:val="4"/>
          <w:u w:val="single"/>
          <w:lang w:eastAsia="zh-CN" w:bidi="fr-FR"/>
        </w:rPr>
      </w:pPr>
    </w:p>
    <w:p w14:paraId="64A13F4C" w14:textId="77777777" w:rsidR="007A2B3F" w:rsidRPr="00E42E2F" w:rsidRDefault="007A2B3F" w:rsidP="007A2B3F">
      <w:pPr>
        <w:widowControl w:val="0"/>
        <w:autoSpaceDE w:val="0"/>
        <w:spacing w:after="120"/>
        <w:rPr>
          <w:rFonts w:ascii="Calibri" w:hAnsi="Calibri" w:cs="Arial"/>
          <w:b/>
          <w:bCs/>
          <w:color w:val="000000"/>
          <w:u w:val="single"/>
          <w:lang w:bidi="fr-FR"/>
        </w:rPr>
      </w:pPr>
      <w:r w:rsidRPr="00E42E2F">
        <w:rPr>
          <w:rFonts w:ascii="Calibri" w:hAnsi="Calibri" w:cs="Arial"/>
          <w:b/>
          <w:bCs/>
          <w:color w:val="000000"/>
          <w:u w:val="single"/>
          <w:lang w:bidi="fr-FR"/>
        </w:rPr>
        <w:t xml:space="preserve">Calendrier de la campagne d’AAP de la </w:t>
      </w:r>
      <w:proofErr w:type="spellStart"/>
      <w:r w:rsidRPr="00E42E2F">
        <w:rPr>
          <w:rFonts w:ascii="Calibri" w:hAnsi="Calibri" w:cs="Arial"/>
          <w:b/>
          <w:bCs/>
          <w:color w:val="000000"/>
          <w:u w:val="single"/>
          <w:lang w:bidi="fr-FR"/>
        </w:rPr>
        <w:t>ComUE</w:t>
      </w:r>
      <w:proofErr w:type="spellEnd"/>
      <w:r w:rsidRPr="00E42E2F">
        <w:rPr>
          <w:rFonts w:ascii="Calibri" w:hAnsi="Calibri" w:cs="Arial"/>
          <w:b/>
          <w:bCs/>
          <w:color w:val="000000"/>
          <w:u w:val="single"/>
          <w:lang w:bidi="fr-FR"/>
        </w:rPr>
        <w:t xml:space="preserve"> UPL en 2021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510"/>
        <w:gridCol w:w="4552"/>
      </w:tblGrid>
      <w:tr w:rsidR="007A2B3F" w:rsidRPr="00E42E2F" w14:paraId="00AE5E82" w14:textId="77777777" w:rsidTr="009E46B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20FA" w14:textId="77777777" w:rsidR="007A2B3F" w:rsidRPr="007A2B3F" w:rsidRDefault="007A2B3F" w:rsidP="007A2B3F">
            <w:pPr>
              <w:pStyle w:val="Sansinterligne"/>
              <w:jc w:val="both"/>
              <w:rPr>
                <w:b/>
                <w:sz w:val="24"/>
                <w:szCs w:val="24"/>
                <w:lang w:bidi="fr-FR"/>
              </w:rPr>
            </w:pPr>
            <w:r w:rsidRPr="007A2B3F">
              <w:rPr>
                <w:b/>
                <w:sz w:val="24"/>
                <w:szCs w:val="24"/>
                <w:lang w:bidi="fr-FR"/>
              </w:rPr>
              <w:t>Ouverture de l’appel : 1</w:t>
            </w:r>
            <w:r w:rsidRPr="007A2B3F">
              <w:rPr>
                <w:b/>
                <w:sz w:val="24"/>
                <w:szCs w:val="24"/>
                <w:vertAlign w:val="superscript"/>
                <w:lang w:bidi="fr-FR"/>
              </w:rPr>
              <w:t>er</w:t>
            </w:r>
            <w:r w:rsidRPr="007A2B3F">
              <w:rPr>
                <w:b/>
                <w:sz w:val="24"/>
                <w:szCs w:val="24"/>
                <w:lang w:bidi="fr-FR"/>
              </w:rPr>
              <w:t xml:space="preserve"> octobre 2020</w:t>
            </w:r>
          </w:p>
          <w:p w14:paraId="1B2BCC8C" w14:textId="77777777" w:rsidR="007A2B3F" w:rsidRPr="007A2B3F" w:rsidRDefault="007A2B3F" w:rsidP="007A2B3F">
            <w:pPr>
              <w:pStyle w:val="Sansinterligne"/>
              <w:jc w:val="both"/>
              <w:rPr>
                <w:sz w:val="24"/>
                <w:szCs w:val="24"/>
                <w:lang w:bidi="fr-FR"/>
              </w:rPr>
            </w:pPr>
            <w:r w:rsidRPr="007A2B3F">
              <w:rPr>
                <w:b/>
                <w:sz w:val="24"/>
                <w:szCs w:val="24"/>
                <w:lang w:bidi="fr-FR"/>
              </w:rPr>
              <w:t>(17h, heure Paris)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D366" w14:textId="77777777" w:rsidR="007A2B3F" w:rsidRPr="007A2B3F" w:rsidRDefault="007A2B3F" w:rsidP="007A2B3F">
            <w:pPr>
              <w:jc w:val="both"/>
              <w:rPr>
                <w:rFonts w:cs="Arial"/>
                <w:b/>
                <w:bCs/>
                <w:color w:val="000000"/>
                <w:sz w:val="24"/>
                <w:szCs w:val="24"/>
                <w:lang w:bidi="fr-FR"/>
              </w:rPr>
            </w:pPr>
            <w:r w:rsidRPr="007A2B3F">
              <w:rPr>
                <w:rFonts w:cs="Arial"/>
                <w:b/>
                <w:bCs/>
                <w:color w:val="000000"/>
                <w:sz w:val="24"/>
                <w:szCs w:val="24"/>
                <w:lang w:bidi="fr-FR"/>
              </w:rPr>
              <w:t>Date limite de dépôt : 27 novembre 2020 (17h, heure de Paris)</w:t>
            </w:r>
          </w:p>
          <w:p w14:paraId="5684E744" w14:textId="77777777" w:rsidR="007A2B3F" w:rsidRPr="007A2B3F" w:rsidRDefault="007A2B3F" w:rsidP="007A2B3F">
            <w:pPr>
              <w:jc w:val="both"/>
              <w:rPr>
                <w:rFonts w:cs="Arial"/>
                <w:bCs/>
                <w:color w:val="000000"/>
                <w:sz w:val="24"/>
                <w:szCs w:val="24"/>
                <w:lang w:bidi="fr-FR"/>
              </w:rPr>
            </w:pPr>
          </w:p>
          <w:p w14:paraId="43A8F53E" w14:textId="77777777" w:rsidR="007A2B3F" w:rsidRPr="007A2B3F" w:rsidRDefault="007A2B3F" w:rsidP="007A2B3F">
            <w:pPr>
              <w:jc w:val="both"/>
              <w:rPr>
                <w:rFonts w:cs="Arial"/>
                <w:bCs/>
                <w:color w:val="000000"/>
                <w:sz w:val="24"/>
                <w:szCs w:val="24"/>
                <w:lang w:bidi="fr-FR"/>
              </w:rPr>
            </w:pPr>
            <w:r w:rsidRPr="007A2B3F">
              <w:rPr>
                <w:rFonts w:cs="Arial"/>
                <w:bCs/>
                <w:color w:val="000000"/>
                <w:sz w:val="24"/>
                <w:szCs w:val="24"/>
                <w:lang w:bidi="fr-FR"/>
              </w:rPr>
              <w:t xml:space="preserve">- à adresser ici : </w:t>
            </w:r>
            <w:hyperlink r:id="rId8" w:history="1">
              <w:r w:rsidRPr="007A2B3F">
                <w:rPr>
                  <w:rStyle w:val="Lienhypertexte"/>
                  <w:rFonts w:eastAsia="Times New Roman" w:cs="Arial"/>
                  <w:b/>
                  <w:bCs/>
                  <w:sz w:val="24"/>
                  <w:szCs w:val="24"/>
                  <w:lang w:bidi="fr-FR"/>
                </w:rPr>
                <w:t>aapupl2021@u-plum.fr</w:t>
              </w:r>
            </w:hyperlink>
          </w:p>
          <w:p w14:paraId="43D527AF" w14:textId="77777777" w:rsidR="007A2B3F" w:rsidRPr="007A2B3F" w:rsidRDefault="007A2B3F" w:rsidP="007A2B3F">
            <w:pPr>
              <w:jc w:val="both"/>
              <w:rPr>
                <w:rFonts w:cs="Arial"/>
                <w:bCs/>
                <w:color w:val="000000"/>
                <w:sz w:val="24"/>
                <w:szCs w:val="24"/>
                <w:lang w:bidi="fr-FR"/>
              </w:rPr>
            </w:pPr>
            <w:r w:rsidRPr="007A2B3F">
              <w:rPr>
                <w:rFonts w:cs="Arial"/>
                <w:bCs/>
                <w:color w:val="000000"/>
                <w:sz w:val="24"/>
                <w:szCs w:val="24"/>
                <w:lang w:bidi="fr-FR"/>
              </w:rPr>
              <w:t xml:space="preserve">- </w:t>
            </w:r>
            <w:r w:rsidRPr="007A2B3F">
              <w:rPr>
                <w:rFonts w:cs="Arial"/>
                <w:b/>
                <w:bCs/>
                <w:color w:val="000000"/>
                <w:sz w:val="24"/>
                <w:szCs w:val="24"/>
                <w:lang w:bidi="fr-FR"/>
              </w:rPr>
              <w:t>1 unique document en PDF</w:t>
            </w:r>
          </w:p>
          <w:p w14:paraId="63604E72" w14:textId="77777777" w:rsidR="007A2B3F" w:rsidRPr="007A2B3F" w:rsidRDefault="007A2B3F" w:rsidP="007A2B3F">
            <w:pPr>
              <w:jc w:val="both"/>
              <w:rPr>
                <w:sz w:val="24"/>
                <w:szCs w:val="24"/>
                <w:lang w:bidi="fr-FR"/>
              </w:rPr>
            </w:pPr>
            <w:r w:rsidRPr="007A2B3F">
              <w:rPr>
                <w:rFonts w:cs="Arial"/>
                <w:bCs/>
                <w:color w:val="000000"/>
                <w:sz w:val="24"/>
                <w:szCs w:val="24"/>
                <w:lang w:bidi="fr-FR"/>
              </w:rPr>
              <w:t>- aucun document ne sera accepté hors délais</w:t>
            </w:r>
            <w:r w:rsidRPr="007A2B3F">
              <w:rPr>
                <w:sz w:val="24"/>
                <w:szCs w:val="24"/>
                <w:lang w:bidi="fr-FR"/>
              </w:rPr>
              <w:t xml:space="preserve">    </w:t>
            </w:r>
          </w:p>
        </w:tc>
      </w:tr>
      <w:tr w:rsidR="007A2B3F" w:rsidRPr="00E42E2F" w14:paraId="2A3F98C8" w14:textId="77777777" w:rsidTr="009E46BE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54B4" w14:textId="77777777" w:rsidR="007A2B3F" w:rsidRPr="007A2B3F" w:rsidRDefault="007A2B3F" w:rsidP="007A2B3F">
            <w:pPr>
              <w:pStyle w:val="Sansinterligne"/>
              <w:jc w:val="both"/>
              <w:rPr>
                <w:b/>
                <w:sz w:val="24"/>
                <w:szCs w:val="24"/>
                <w:lang w:bidi="fr-FR"/>
              </w:rPr>
            </w:pPr>
            <w:r w:rsidRPr="007A2B3F">
              <w:rPr>
                <w:b/>
                <w:sz w:val="24"/>
                <w:szCs w:val="24"/>
                <w:lang w:bidi="fr-FR"/>
              </w:rPr>
              <w:t xml:space="preserve">Décision des instances de la </w:t>
            </w:r>
            <w:proofErr w:type="spellStart"/>
            <w:r w:rsidRPr="007A2B3F">
              <w:rPr>
                <w:b/>
                <w:sz w:val="24"/>
                <w:szCs w:val="24"/>
                <w:lang w:bidi="fr-FR"/>
              </w:rPr>
              <w:t>ComUE</w:t>
            </w:r>
            <w:proofErr w:type="spellEnd"/>
            <w:r w:rsidRPr="007A2B3F">
              <w:rPr>
                <w:b/>
                <w:sz w:val="24"/>
                <w:szCs w:val="24"/>
                <w:lang w:bidi="fr-FR"/>
              </w:rPr>
              <w:t xml:space="preserve"> UPL :</w:t>
            </w:r>
          </w:p>
          <w:p w14:paraId="22FA4F11" w14:textId="77777777" w:rsidR="007A2B3F" w:rsidRPr="007A2B3F" w:rsidRDefault="007A2B3F" w:rsidP="007A2B3F">
            <w:pPr>
              <w:pStyle w:val="Sansinterligne"/>
              <w:jc w:val="both"/>
              <w:rPr>
                <w:sz w:val="24"/>
                <w:szCs w:val="24"/>
              </w:rPr>
            </w:pPr>
            <w:r w:rsidRPr="007A2B3F">
              <w:rPr>
                <w:sz w:val="24"/>
                <w:szCs w:val="24"/>
              </w:rPr>
              <w:t>CR : 12 janvier 2021</w:t>
            </w:r>
          </w:p>
          <w:p w14:paraId="77B7FDAA" w14:textId="77777777" w:rsidR="007A2B3F" w:rsidRPr="007A2B3F" w:rsidRDefault="007A2B3F" w:rsidP="007A2B3F">
            <w:pPr>
              <w:pStyle w:val="Sansinterligne"/>
              <w:jc w:val="both"/>
              <w:rPr>
                <w:sz w:val="24"/>
                <w:szCs w:val="24"/>
              </w:rPr>
            </w:pPr>
            <w:proofErr w:type="spellStart"/>
            <w:r w:rsidRPr="007A2B3F">
              <w:rPr>
                <w:sz w:val="24"/>
                <w:szCs w:val="24"/>
              </w:rPr>
              <w:t>CAc</w:t>
            </w:r>
            <w:proofErr w:type="spellEnd"/>
            <w:r w:rsidRPr="007A2B3F">
              <w:rPr>
                <w:sz w:val="24"/>
                <w:szCs w:val="24"/>
              </w:rPr>
              <w:t> : 19 janvier 2021</w:t>
            </w:r>
          </w:p>
          <w:p w14:paraId="688B4F54" w14:textId="77777777" w:rsidR="007A2B3F" w:rsidRPr="007A2B3F" w:rsidRDefault="007A2B3F" w:rsidP="007A2B3F">
            <w:pPr>
              <w:pStyle w:val="Sansinterligne"/>
              <w:jc w:val="both"/>
              <w:rPr>
                <w:rFonts w:cs="Mangal"/>
                <w:sz w:val="24"/>
                <w:szCs w:val="24"/>
                <w:lang w:bidi="hi-IN"/>
              </w:rPr>
            </w:pPr>
            <w:r w:rsidRPr="007A2B3F">
              <w:rPr>
                <w:sz w:val="24"/>
                <w:szCs w:val="24"/>
              </w:rPr>
              <w:t>CA :</w:t>
            </w:r>
            <w:r w:rsidRPr="007A2B3F">
              <w:rPr>
                <w:rFonts w:cs="Mangal"/>
                <w:sz w:val="24"/>
                <w:szCs w:val="24"/>
                <w:lang w:bidi="hi-IN"/>
              </w:rPr>
              <w:t xml:space="preserve"> 27 janvier 2021</w:t>
            </w:r>
          </w:p>
          <w:p w14:paraId="436F2AFF" w14:textId="77777777" w:rsidR="007A2B3F" w:rsidRPr="007A2B3F" w:rsidRDefault="007A2B3F" w:rsidP="007A2B3F">
            <w:pPr>
              <w:pStyle w:val="Sansinterligne"/>
              <w:jc w:val="both"/>
              <w:rPr>
                <w:sz w:val="24"/>
                <w:szCs w:val="24"/>
                <w:lang w:bidi="fr-FR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15E8B" w14:textId="77777777" w:rsidR="007A2B3F" w:rsidRPr="007A2B3F" w:rsidRDefault="007A2B3F" w:rsidP="007A2B3F">
            <w:pPr>
              <w:pStyle w:val="Sansinterligne"/>
              <w:jc w:val="both"/>
              <w:rPr>
                <w:b/>
                <w:sz w:val="24"/>
                <w:szCs w:val="24"/>
                <w:lang w:bidi="fr-FR"/>
              </w:rPr>
            </w:pPr>
            <w:r w:rsidRPr="007A2B3F">
              <w:rPr>
                <w:b/>
                <w:sz w:val="24"/>
                <w:szCs w:val="24"/>
                <w:lang w:bidi="fr-FR"/>
              </w:rPr>
              <w:t>Communication des résultats : début février 2021</w:t>
            </w:r>
          </w:p>
          <w:p w14:paraId="6D24AF2B" w14:textId="77777777" w:rsidR="007A2B3F" w:rsidRPr="007A2B3F" w:rsidRDefault="007A2B3F" w:rsidP="007A2B3F">
            <w:pPr>
              <w:pStyle w:val="Sansinterligne"/>
              <w:jc w:val="both"/>
              <w:rPr>
                <w:b/>
                <w:sz w:val="24"/>
                <w:szCs w:val="24"/>
                <w:lang w:bidi="fr-FR"/>
              </w:rPr>
            </w:pPr>
          </w:p>
          <w:p w14:paraId="3360F910" w14:textId="77777777" w:rsidR="007A2B3F" w:rsidRPr="007A2B3F" w:rsidRDefault="007A2B3F" w:rsidP="007A2B3F">
            <w:pPr>
              <w:pStyle w:val="Sansinterligne"/>
              <w:jc w:val="both"/>
              <w:rPr>
                <w:sz w:val="24"/>
                <w:szCs w:val="24"/>
                <w:lang w:bidi="fr-FR"/>
              </w:rPr>
            </w:pPr>
            <w:r w:rsidRPr="007A2B3F">
              <w:rPr>
                <w:sz w:val="24"/>
                <w:szCs w:val="24"/>
                <w:lang w:bidi="fr-FR"/>
              </w:rPr>
              <w:t>(+ travail de conventionnement février-mars 2021)</w:t>
            </w:r>
          </w:p>
        </w:tc>
      </w:tr>
    </w:tbl>
    <w:p w14:paraId="6EDF87FF" w14:textId="77777777" w:rsidR="007A2B3F" w:rsidRDefault="007A2B3F">
      <w:pPr>
        <w:pStyle w:val="Sansinterligne"/>
        <w:jc w:val="both"/>
        <w:rPr>
          <w:sz w:val="21"/>
          <w:szCs w:val="21"/>
          <w:lang w:eastAsia="zh-CN"/>
        </w:rPr>
      </w:pPr>
    </w:p>
    <w:p w14:paraId="014BCF95" w14:textId="24ECAA40" w:rsidR="00C306F6" w:rsidRPr="007A2B3F" w:rsidRDefault="00250E1A" w:rsidP="007A2B3F">
      <w:pPr>
        <w:pStyle w:val="Sansinterligne"/>
        <w:jc w:val="both"/>
        <w:rPr>
          <w:lang w:eastAsia="zh-CN"/>
        </w:rPr>
      </w:pPr>
      <w:r w:rsidRPr="007A2B3F">
        <w:rPr>
          <w:lang w:eastAsia="zh-CN"/>
        </w:rPr>
        <w:t>A la suite des</w:t>
      </w:r>
      <w:r w:rsidR="00292CF7" w:rsidRPr="007A2B3F">
        <w:rPr>
          <w:lang w:eastAsia="zh-CN"/>
        </w:rPr>
        <w:t xml:space="preserve"> travaux et </w:t>
      </w:r>
      <w:r w:rsidR="001E7C1C" w:rsidRPr="007A2B3F">
        <w:rPr>
          <w:lang w:eastAsia="zh-CN"/>
        </w:rPr>
        <w:t xml:space="preserve">délibérations </w:t>
      </w:r>
      <w:r w:rsidR="00292CF7" w:rsidRPr="007A2B3F">
        <w:rPr>
          <w:lang w:eastAsia="zh-CN"/>
        </w:rPr>
        <w:t xml:space="preserve">de la Commission de la recherche du Conseil académique de la </w:t>
      </w:r>
      <w:proofErr w:type="spellStart"/>
      <w:r w:rsidR="00292CF7" w:rsidRPr="007A2B3F">
        <w:rPr>
          <w:lang w:eastAsia="zh-CN"/>
        </w:rPr>
        <w:t>ComUE</w:t>
      </w:r>
      <w:proofErr w:type="spellEnd"/>
      <w:r w:rsidR="00292CF7" w:rsidRPr="007A2B3F">
        <w:rPr>
          <w:lang w:eastAsia="zh-CN"/>
        </w:rPr>
        <w:t xml:space="preserve"> UPL des 8 et 9 juin 2020, votés par le Conseil académique en session plénière lors de sa réunion du 22 juin 2020, et afin de répondre au plus près </w:t>
      </w:r>
      <w:r w:rsidRPr="007A2B3F">
        <w:rPr>
          <w:lang w:eastAsia="zh-CN"/>
        </w:rPr>
        <w:t>aux</w:t>
      </w:r>
      <w:r w:rsidR="00292CF7" w:rsidRPr="007A2B3F">
        <w:rPr>
          <w:lang w:eastAsia="zh-CN"/>
        </w:rPr>
        <w:t xml:space="preserve"> besoins de notre communauté scientifique, la campagne d’AAP Recherche UPL pour 2021 se déclinera en 2 dispositifs, avec un AAP « Nouveau projet de recherche », d’une part</w:t>
      </w:r>
      <w:r w:rsidR="001E7C1C" w:rsidRPr="007A2B3F">
        <w:rPr>
          <w:lang w:eastAsia="zh-CN"/>
        </w:rPr>
        <w:t xml:space="preserve"> – qui distingue en son sein la dynamique des « projets annuels » et celle des « projets pluriannuels » –</w:t>
      </w:r>
      <w:r w:rsidR="00292CF7" w:rsidRPr="007A2B3F">
        <w:rPr>
          <w:lang w:eastAsia="zh-CN"/>
        </w:rPr>
        <w:t xml:space="preserve">, et </w:t>
      </w:r>
      <w:r w:rsidR="00250B35" w:rsidRPr="007A2B3F">
        <w:rPr>
          <w:lang w:eastAsia="zh-CN"/>
        </w:rPr>
        <w:t>le dispositif</w:t>
      </w:r>
      <w:r w:rsidR="00292CF7" w:rsidRPr="007A2B3F">
        <w:rPr>
          <w:lang w:eastAsia="zh-CN"/>
        </w:rPr>
        <w:t xml:space="preserve"> « Suivi de projet » d’autre part.</w:t>
      </w:r>
    </w:p>
    <w:p w14:paraId="54672CAB" w14:textId="77777777" w:rsidR="00C306F6" w:rsidRPr="007A2B3F" w:rsidRDefault="00C306F6" w:rsidP="007A2B3F">
      <w:pPr>
        <w:pStyle w:val="Sansinterligne"/>
        <w:jc w:val="both"/>
        <w:rPr>
          <w:lang w:eastAsia="zh-CN"/>
        </w:rPr>
      </w:pPr>
    </w:p>
    <w:p w14:paraId="1529760A" w14:textId="6B6CA7D9" w:rsidR="00C306F6" w:rsidRPr="007A2B3F" w:rsidRDefault="009E46BE" w:rsidP="007A2B3F">
      <w:pPr>
        <w:pStyle w:val="Sansinterligne"/>
        <w:jc w:val="both"/>
      </w:pPr>
      <w:r w:rsidRPr="0095481D">
        <w:t xml:space="preserve">A travers des liens établis </w:t>
      </w:r>
      <w:r>
        <w:t xml:space="preserve">entre </w:t>
      </w:r>
      <w:r w:rsidR="00292CF7" w:rsidRPr="007A2B3F">
        <w:t>les 3 établissements membres</w:t>
      </w:r>
      <w:r w:rsidR="00250B35" w:rsidRPr="007A2B3F">
        <w:t>, 1 composante</w:t>
      </w:r>
      <w:r w:rsidR="00345004">
        <w:t xml:space="preserve"> et </w:t>
      </w:r>
      <w:r w:rsidR="00345004" w:rsidRPr="0095481D">
        <w:t>16</w:t>
      </w:r>
      <w:r w:rsidR="00292CF7" w:rsidRPr="007A2B3F">
        <w:t xml:space="preserve"> associés, </w:t>
      </w:r>
      <w:r w:rsidR="00250B35" w:rsidRPr="007A2B3F">
        <w:t>l’objectif est</w:t>
      </w:r>
      <w:r w:rsidR="00292CF7" w:rsidRPr="007A2B3F">
        <w:t xml:space="preserve"> de poursuivre la voie déjà </w:t>
      </w:r>
      <w:r w:rsidR="001E7C1C" w:rsidRPr="007A2B3F">
        <w:t xml:space="preserve">engagée </w:t>
      </w:r>
      <w:r w:rsidR="00292CF7" w:rsidRPr="007A2B3F">
        <w:t xml:space="preserve">et de proposer </w:t>
      </w:r>
      <w:r w:rsidR="00345004">
        <w:t>la</w:t>
      </w:r>
      <w:r w:rsidR="00292CF7" w:rsidRPr="007A2B3F">
        <w:t xml:space="preserve"> campagne 2021 pensée comme un tremplin pour des travaux scientifiques :</w:t>
      </w:r>
    </w:p>
    <w:p w14:paraId="72A21B5F" w14:textId="7E7066BF" w:rsidR="00C306F6" w:rsidRPr="007A2B3F" w:rsidRDefault="00292CF7" w:rsidP="007A2B3F">
      <w:pPr>
        <w:pStyle w:val="Sansinterligne"/>
        <w:jc w:val="both"/>
      </w:pPr>
      <w:r w:rsidRPr="007A2B3F">
        <w:t>- qu</w:t>
      </w:r>
      <w:r w:rsidR="001E7C1C" w:rsidRPr="007A2B3F">
        <w:t>i</w:t>
      </w:r>
      <w:r w:rsidRPr="007A2B3F">
        <w:t xml:space="preserve"> débutent et nécessitent un amorçage et une reconnaissance institutionnelle (projet annuel)</w:t>
      </w:r>
    </w:p>
    <w:p w14:paraId="5000FF20" w14:textId="018CF5A4" w:rsidR="00C306F6" w:rsidRPr="007A2B3F" w:rsidRDefault="00292CF7" w:rsidP="007A2B3F">
      <w:pPr>
        <w:pStyle w:val="Sansinterligne"/>
        <w:jc w:val="both"/>
      </w:pPr>
      <w:r w:rsidRPr="007A2B3F">
        <w:t xml:space="preserve">- </w:t>
      </w:r>
      <w:r w:rsidR="001E7C1C" w:rsidRPr="007A2B3F">
        <w:t>qui</w:t>
      </w:r>
      <w:r w:rsidRPr="007A2B3F">
        <w:t xml:space="preserve"> demandent un appui pour se </w:t>
      </w:r>
      <w:r w:rsidR="001E7C1C" w:rsidRPr="007A2B3F">
        <w:t>développer</w:t>
      </w:r>
      <w:r w:rsidRPr="007A2B3F">
        <w:t xml:space="preserve"> à une échelle plus importante, nationale, européenne ou internationale à échéance relativement brève (1 à 2 ans) (projet pluriannuel).</w:t>
      </w:r>
    </w:p>
    <w:p w14:paraId="514852F4" w14:textId="77777777" w:rsidR="00C306F6" w:rsidRPr="007A2B3F" w:rsidRDefault="00C306F6" w:rsidP="007A2B3F">
      <w:pPr>
        <w:pStyle w:val="Sansinterligne"/>
        <w:jc w:val="both"/>
        <w:rPr>
          <w:lang w:eastAsia="zh-CN"/>
        </w:rPr>
      </w:pPr>
    </w:p>
    <w:p w14:paraId="5EA33CCC" w14:textId="77777777" w:rsidR="00C306F6" w:rsidRPr="007A2B3F" w:rsidRDefault="00292CF7" w:rsidP="007A2B3F">
      <w:pPr>
        <w:pStyle w:val="Sansinterligne"/>
        <w:jc w:val="both"/>
        <w:rPr>
          <w:lang w:eastAsia="zh-CN"/>
        </w:rPr>
      </w:pPr>
      <w:r w:rsidRPr="007A2B3F">
        <w:rPr>
          <w:lang w:eastAsia="zh-CN"/>
        </w:rPr>
        <w:t xml:space="preserve">La lettre de cadrage, diffusée en parallèle de cet appel à projets, fixe les attendus et les critères de sélection retenus par la </w:t>
      </w:r>
      <w:proofErr w:type="spellStart"/>
      <w:r w:rsidRPr="007A2B3F">
        <w:rPr>
          <w:lang w:eastAsia="zh-CN"/>
        </w:rPr>
        <w:t>ComUE</w:t>
      </w:r>
      <w:proofErr w:type="spellEnd"/>
      <w:r w:rsidRPr="007A2B3F">
        <w:rPr>
          <w:lang w:eastAsia="zh-CN"/>
        </w:rPr>
        <w:t xml:space="preserve"> UPL.</w:t>
      </w:r>
    </w:p>
    <w:p w14:paraId="37603600" w14:textId="77777777" w:rsidR="00C306F6" w:rsidRPr="007A2B3F" w:rsidRDefault="00C306F6" w:rsidP="007A2B3F">
      <w:pPr>
        <w:pStyle w:val="Sansinterligne"/>
        <w:jc w:val="both"/>
        <w:rPr>
          <w:lang w:eastAsia="zh-CN"/>
        </w:rPr>
      </w:pPr>
    </w:p>
    <w:p w14:paraId="01047A51" w14:textId="0F2CA3D6" w:rsidR="00C306F6" w:rsidRPr="007A2B3F" w:rsidRDefault="00292CF7" w:rsidP="007A2B3F">
      <w:pPr>
        <w:pStyle w:val="Sansinterligne"/>
        <w:jc w:val="both"/>
        <w:rPr>
          <w:lang w:eastAsia="zh-CN"/>
        </w:rPr>
      </w:pPr>
      <w:r w:rsidRPr="007A2B3F">
        <w:rPr>
          <w:lang w:eastAsia="zh-CN"/>
        </w:rPr>
        <w:t xml:space="preserve">Le présent document </w:t>
      </w:r>
      <w:r w:rsidR="00250B35" w:rsidRPr="007A2B3F">
        <w:rPr>
          <w:lang w:eastAsia="zh-CN"/>
        </w:rPr>
        <w:t>constitue</w:t>
      </w:r>
      <w:r w:rsidRPr="007A2B3F">
        <w:rPr>
          <w:lang w:eastAsia="zh-CN"/>
        </w:rPr>
        <w:t xml:space="preserve"> le formulaire de candidature </w:t>
      </w:r>
      <w:r w:rsidR="00E23B52" w:rsidRPr="007A2B3F">
        <w:rPr>
          <w:lang w:eastAsia="zh-CN"/>
        </w:rPr>
        <w:t xml:space="preserve">pour un projet « annuel », </w:t>
      </w:r>
      <w:r w:rsidRPr="007A2B3F">
        <w:rPr>
          <w:lang w:eastAsia="zh-CN"/>
        </w:rPr>
        <w:t>à renseigner avant envoi.</w:t>
      </w:r>
    </w:p>
    <w:p w14:paraId="23D52083" w14:textId="77777777" w:rsidR="00C306F6" w:rsidRPr="007A2B3F" w:rsidRDefault="00C306F6" w:rsidP="007A2B3F">
      <w:pPr>
        <w:pStyle w:val="Sansinterligne"/>
        <w:jc w:val="both"/>
        <w:rPr>
          <w:lang w:eastAsia="zh-CN"/>
        </w:rPr>
      </w:pPr>
    </w:p>
    <w:p w14:paraId="424D0613" w14:textId="6813AC78" w:rsidR="00C306F6" w:rsidRPr="007A2B3F" w:rsidRDefault="00E23B52" w:rsidP="007A2B3F">
      <w:pPr>
        <w:pStyle w:val="Sansinterligne"/>
        <w:jc w:val="both"/>
      </w:pPr>
      <w:r w:rsidRPr="007A2B3F">
        <w:rPr>
          <w:lang w:eastAsia="zh-CN"/>
        </w:rPr>
        <w:t>E</w:t>
      </w:r>
      <w:r w:rsidR="00292CF7" w:rsidRPr="007A2B3F">
        <w:rPr>
          <w:lang w:eastAsia="zh-CN"/>
        </w:rPr>
        <w:t xml:space="preserve">n cas de question ou besoin, </w:t>
      </w:r>
      <w:r w:rsidRPr="007A2B3F">
        <w:rPr>
          <w:lang w:eastAsia="zh-CN"/>
        </w:rPr>
        <w:t xml:space="preserve">n’hésitez pas à contacter </w:t>
      </w:r>
      <w:r w:rsidR="00292CF7" w:rsidRPr="007A2B3F">
        <w:rPr>
          <w:lang w:eastAsia="zh-CN"/>
        </w:rPr>
        <w:t xml:space="preserve">la Chargée de mission Coordination Recherche et Études doctorales de la </w:t>
      </w:r>
      <w:proofErr w:type="spellStart"/>
      <w:r w:rsidR="00292CF7" w:rsidRPr="007A2B3F">
        <w:rPr>
          <w:lang w:eastAsia="zh-CN"/>
        </w:rPr>
        <w:t>ComUE</w:t>
      </w:r>
      <w:proofErr w:type="spellEnd"/>
      <w:r w:rsidR="00292CF7" w:rsidRPr="007A2B3F">
        <w:rPr>
          <w:lang w:eastAsia="zh-CN"/>
        </w:rPr>
        <w:t xml:space="preserve"> UPL</w:t>
      </w:r>
      <w:r w:rsidRPr="007A2B3F">
        <w:rPr>
          <w:lang w:eastAsia="zh-CN"/>
        </w:rPr>
        <w:t> :</w:t>
      </w:r>
      <w:r w:rsidR="00292CF7" w:rsidRPr="007A2B3F">
        <w:rPr>
          <w:lang w:eastAsia="zh-CN"/>
        </w:rPr>
        <w:t xml:space="preserve"> Bérénice </w:t>
      </w:r>
      <w:proofErr w:type="spellStart"/>
      <w:r w:rsidR="00292CF7" w:rsidRPr="007A2B3F">
        <w:rPr>
          <w:lang w:eastAsia="zh-CN"/>
        </w:rPr>
        <w:t>Waty</w:t>
      </w:r>
      <w:proofErr w:type="spellEnd"/>
      <w:r w:rsidR="00292CF7" w:rsidRPr="007A2B3F">
        <w:rPr>
          <w:lang w:eastAsia="zh-CN"/>
        </w:rPr>
        <w:t xml:space="preserve"> (</w:t>
      </w:r>
      <w:hyperlink r:id="rId9">
        <w:r w:rsidR="00292CF7" w:rsidRPr="007A2B3F">
          <w:rPr>
            <w:rStyle w:val="ListLabel1"/>
            <w:sz w:val="22"/>
            <w:szCs w:val="22"/>
          </w:rPr>
          <w:t>berenice.waty@u-plum.fr</w:t>
        </w:r>
      </w:hyperlink>
      <w:r w:rsidR="00292CF7" w:rsidRPr="007A2B3F">
        <w:rPr>
          <w:lang w:eastAsia="zh-CN"/>
        </w:rPr>
        <w:t xml:space="preserve">) </w:t>
      </w:r>
    </w:p>
    <w:p w14:paraId="4C9D7C94" w14:textId="77777777" w:rsidR="007A2B3F" w:rsidRDefault="007A2B3F" w:rsidP="007A2B3F">
      <w:pPr>
        <w:pStyle w:val="Sansinterligne"/>
        <w:jc w:val="both"/>
        <w:rPr>
          <w:lang w:eastAsia="zh-CN"/>
        </w:rPr>
      </w:pPr>
    </w:p>
    <w:p w14:paraId="1FEEECFF" w14:textId="77777777" w:rsidR="00C306F6" w:rsidRDefault="00292CF7" w:rsidP="007A2B3F">
      <w:pPr>
        <w:pStyle w:val="Sansinterligne"/>
        <w:jc w:val="both"/>
        <w:rPr>
          <w:sz w:val="20"/>
          <w:szCs w:val="20"/>
          <w:lang w:eastAsia="zh-CN"/>
        </w:rPr>
      </w:pPr>
      <w:r w:rsidRPr="007A2B3F">
        <w:rPr>
          <w:lang w:eastAsia="zh-CN"/>
        </w:rPr>
        <w:t>NB : Ne pas hésiter à solliciter votre gestionnaire de laboratoire et/ou les directions de la recherche de vos établissements, pour des aspects financiers, dans le cadre des budgets prévisionnels</w:t>
      </w:r>
      <w:r>
        <w:rPr>
          <w:sz w:val="20"/>
          <w:szCs w:val="20"/>
          <w:lang w:eastAsia="zh-CN"/>
        </w:rPr>
        <w:t>.</w:t>
      </w:r>
      <w:r>
        <w:br w:type="page"/>
      </w:r>
    </w:p>
    <w:p w14:paraId="2C06A597" w14:textId="77777777" w:rsidR="00C306F6" w:rsidRDefault="00292CF7">
      <w:pPr>
        <w:tabs>
          <w:tab w:val="left" w:pos="6285"/>
        </w:tabs>
        <w:suppressAutoHyphens/>
        <w:spacing w:after="0" w:line="240" w:lineRule="auto"/>
        <w:jc w:val="both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lastRenderedPageBreak/>
        <w:t>Titre du projet :</w:t>
      </w:r>
    </w:p>
    <w:p w14:paraId="160B591D" w14:textId="77777777" w:rsidR="00C306F6" w:rsidRDefault="00C306F6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4C667D69" w14:textId="77777777" w:rsidR="00C306F6" w:rsidRDefault="00292CF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b/>
          <w:lang w:eastAsia="zh-CN"/>
        </w:rPr>
        <w:t xml:space="preserve">Résumé du projet </w:t>
      </w:r>
      <w:r>
        <w:rPr>
          <w:rFonts w:eastAsia="Times New Roman" w:cs="Times New Roman"/>
          <w:lang w:eastAsia="zh-CN"/>
        </w:rPr>
        <w:t>(1500 signes, espaces compris)</w:t>
      </w:r>
    </w:p>
    <w:p w14:paraId="12E5F0C0" w14:textId="77777777" w:rsidR="00C306F6" w:rsidRDefault="00292CF7">
      <w:pPr>
        <w:suppressAutoHyphens/>
        <w:spacing w:after="0" w:line="240" w:lineRule="auto"/>
        <w:jc w:val="both"/>
        <w:rPr>
          <w:rFonts w:eastAsia="Times New Roman" w:cs="Times New Roman"/>
          <w:color w:val="FF0000"/>
          <w:sz w:val="20"/>
          <w:szCs w:val="20"/>
          <w:lang w:eastAsia="zh-CN"/>
        </w:rPr>
      </w:pPr>
      <w:r>
        <w:rPr>
          <w:rFonts w:eastAsia="Times New Roman" w:cs="Times New Roman"/>
          <w:color w:val="FF0000"/>
          <w:sz w:val="20"/>
          <w:szCs w:val="20"/>
          <w:lang w:eastAsia="zh-CN"/>
        </w:rPr>
        <w:t xml:space="preserve">NB : si votre projet est accepté et financé, ce texte pourra être reproduit sur les formats de communication de la </w:t>
      </w:r>
      <w:proofErr w:type="spellStart"/>
      <w:r>
        <w:rPr>
          <w:rFonts w:eastAsia="Times New Roman" w:cs="Times New Roman"/>
          <w:color w:val="FF0000"/>
          <w:sz w:val="20"/>
          <w:szCs w:val="20"/>
          <w:lang w:eastAsia="zh-CN"/>
        </w:rPr>
        <w:t>ComUE</w:t>
      </w:r>
      <w:proofErr w:type="spellEnd"/>
      <w:r>
        <w:rPr>
          <w:rFonts w:eastAsia="Times New Roman" w:cs="Times New Roman"/>
          <w:color w:val="FF0000"/>
          <w:sz w:val="20"/>
          <w:szCs w:val="20"/>
          <w:lang w:eastAsia="zh-CN"/>
        </w:rPr>
        <w:t xml:space="preserve"> UPL (site web, réseaux sociaux, etc.) afin d’accroitre la visibilité autour de nos travaux scientifiques.</w:t>
      </w:r>
    </w:p>
    <w:p w14:paraId="1A51B3CB" w14:textId="77777777" w:rsidR="00C306F6" w:rsidRDefault="00C306F6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4B6B3582" w14:textId="77777777" w:rsidR="00C306F6" w:rsidRDefault="00292CF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b/>
          <w:lang w:eastAsia="zh-CN"/>
        </w:rPr>
        <w:t>Mots clés</w:t>
      </w:r>
      <w:r>
        <w:rPr>
          <w:rFonts w:eastAsia="Times New Roman" w:cs="Times New Roman"/>
          <w:lang w:eastAsia="zh-CN"/>
        </w:rPr>
        <w:t xml:space="preserve"> (max. 5) :</w:t>
      </w:r>
    </w:p>
    <w:p w14:paraId="6AF08FFE" w14:textId="77777777" w:rsidR="00C306F6" w:rsidRDefault="00C306F6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29D10653" w14:textId="77777777" w:rsidR="00C306F6" w:rsidRDefault="00292CF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b/>
          <w:lang w:eastAsia="zh-CN"/>
        </w:rPr>
        <w:t>Nature du projet</w:t>
      </w:r>
      <w:r>
        <w:rPr>
          <w:rFonts w:eastAsia="Times New Roman" w:cs="Times New Roman"/>
          <w:lang w:eastAsia="zh-CN"/>
        </w:rPr>
        <w:t xml:space="preserve"> : </w:t>
      </w:r>
      <w:r>
        <w:rPr>
          <w:rFonts w:eastAsia="Times New Roman" w:cs="Times New Roman"/>
          <w:lang w:eastAsia="zh-CN"/>
        </w:rPr>
        <w:tab/>
        <w:t>□ « Blanc »</w:t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  <w:t>□ « Structurant »</w:t>
      </w:r>
    </w:p>
    <w:p w14:paraId="7C18B3A5" w14:textId="06B003A1" w:rsidR="00D16A9B" w:rsidRPr="00E25E2C" w:rsidRDefault="00D16A9B" w:rsidP="00D16A9B">
      <w:pPr>
        <w:suppressAutoHyphens/>
        <w:spacing w:after="0" w:line="240" w:lineRule="auto"/>
        <w:jc w:val="both"/>
        <w:rPr>
          <w:rFonts w:eastAsia="Times New Roman" w:cs="Times New Roman"/>
        </w:rPr>
      </w:pPr>
      <w:r w:rsidRPr="00214B6E">
        <w:rPr>
          <w:rFonts w:eastAsia="Times New Roman" w:cs="Times New Roman"/>
          <w:u w:val="single"/>
        </w:rPr>
        <w:t xml:space="preserve">Projet « Structurant » </w:t>
      </w:r>
      <w:r w:rsidRPr="00E25E2C">
        <w:rPr>
          <w:rFonts w:eastAsia="Times New Roman" w:cs="Times New Roman"/>
        </w:rPr>
        <w:t>: le projet proposé s’inscrit dans un des</w:t>
      </w:r>
      <w:r>
        <w:rPr>
          <w:rFonts w:eastAsia="Times New Roman" w:cs="Times New Roman"/>
        </w:rPr>
        <w:t xml:space="preserve"> trois</w:t>
      </w:r>
      <w:r w:rsidRPr="00E25E2C">
        <w:rPr>
          <w:rFonts w:eastAsia="Times New Roman" w:cs="Times New Roman"/>
        </w:rPr>
        <w:t xml:space="preserve"> axes scientifiques stratégiques adopté par la </w:t>
      </w:r>
      <w:proofErr w:type="spellStart"/>
      <w:r w:rsidRPr="00E25E2C">
        <w:rPr>
          <w:rFonts w:eastAsia="Times New Roman" w:cs="Times New Roman"/>
        </w:rPr>
        <w:t>ComUE</w:t>
      </w:r>
      <w:proofErr w:type="spellEnd"/>
      <w:r w:rsidRPr="00E25E2C">
        <w:rPr>
          <w:rFonts w:eastAsia="Times New Roman" w:cs="Times New Roman"/>
        </w:rPr>
        <w:t xml:space="preserve"> UPL </w:t>
      </w:r>
      <w:r w:rsidRPr="009E46BE">
        <w:rPr>
          <w:rFonts w:eastAsia="Times New Roman" w:cs="Times New Roman"/>
        </w:rPr>
        <w:t>dans le cadre du nouveau contrat de site (2020-2024)</w:t>
      </w:r>
      <w:r w:rsidR="009E46BE">
        <w:rPr>
          <w:rFonts w:eastAsia="Times New Roman" w:cs="Times New Roman"/>
        </w:rPr>
        <w:t xml:space="preserve"> </w:t>
      </w:r>
      <w:r w:rsidR="0095481D" w:rsidRPr="0095481D">
        <w:rPr>
          <w:rFonts w:eastAsia="Times New Roman" w:cs="Times New Roman"/>
          <w:color w:val="FF0000"/>
        </w:rPr>
        <w:t>(</w:t>
      </w:r>
      <w:r w:rsidR="009E46BE" w:rsidRPr="007A01D9">
        <w:rPr>
          <w:rFonts w:eastAsia="Times New Roman" w:cs="Times New Roman"/>
          <w:color w:val="FF0000"/>
        </w:rPr>
        <w:t>*</w:t>
      </w:r>
      <w:r w:rsidR="0095481D">
        <w:rPr>
          <w:rFonts w:eastAsia="Times New Roman" w:cs="Times New Roman"/>
          <w:color w:val="FF0000"/>
        </w:rPr>
        <w:t>)</w:t>
      </w:r>
      <w:r w:rsidRPr="009E46BE">
        <w:rPr>
          <w:rFonts w:eastAsia="Times New Roman" w:cs="Times New Roman"/>
        </w:rPr>
        <w:t>.</w:t>
      </w:r>
    </w:p>
    <w:p w14:paraId="48B2486A" w14:textId="77777777" w:rsidR="00D16A9B" w:rsidRPr="00E25E2C" w:rsidRDefault="00D16A9B" w:rsidP="00D16A9B">
      <w:pPr>
        <w:suppressAutoHyphens/>
        <w:spacing w:after="0" w:line="240" w:lineRule="auto"/>
        <w:jc w:val="both"/>
        <w:rPr>
          <w:rFonts w:eastAsia="Times New Roman" w:cs="Times New Roman"/>
        </w:rPr>
      </w:pPr>
      <w:r w:rsidRPr="00E25E2C">
        <w:rPr>
          <w:rFonts w:eastAsia="Times New Roman" w:cs="Times New Roman"/>
          <w:u w:val="single"/>
        </w:rPr>
        <w:t xml:space="preserve">Projet « blanc » </w:t>
      </w:r>
      <w:r w:rsidRPr="00E25E2C">
        <w:rPr>
          <w:rFonts w:eastAsia="Times New Roman" w:cs="Times New Roman"/>
        </w:rPr>
        <w:t>: un projet blanc est un projet qui ne s’inscrit pas dans les axes stratégiques de l’UPL.</w:t>
      </w:r>
    </w:p>
    <w:p w14:paraId="5BE6B314" w14:textId="77777777" w:rsidR="0095481D" w:rsidRPr="009260E5" w:rsidRDefault="0095481D" w:rsidP="0095481D">
      <w:pPr>
        <w:tabs>
          <w:tab w:val="left" w:pos="3867"/>
        </w:tabs>
        <w:suppressAutoHyphens/>
        <w:spacing w:after="0" w:line="240" w:lineRule="auto"/>
        <w:jc w:val="both"/>
        <w:rPr>
          <w:rFonts w:eastAsia="Times New Roman" w:cs="Times New Roman"/>
          <w:color w:val="FF0000"/>
          <w:sz w:val="16"/>
          <w:szCs w:val="16"/>
          <w:lang w:eastAsia="zh-CN"/>
        </w:rPr>
      </w:pPr>
      <w:r w:rsidRPr="009260E5">
        <w:rPr>
          <w:rFonts w:eastAsia="Times New Roman" w:cs="Times New Roman"/>
          <w:color w:val="FF0000"/>
          <w:sz w:val="16"/>
          <w:szCs w:val="16"/>
          <w:lang w:eastAsia="zh-CN"/>
        </w:rPr>
        <w:t xml:space="preserve">(*) </w:t>
      </w:r>
      <w:proofErr w:type="gramStart"/>
      <w:r>
        <w:rPr>
          <w:rFonts w:eastAsia="Times New Roman" w:cs="Times New Roman"/>
          <w:color w:val="FF0000"/>
          <w:sz w:val="16"/>
          <w:szCs w:val="16"/>
          <w:lang w:eastAsia="zh-CN"/>
        </w:rPr>
        <w:t>projet</w:t>
      </w:r>
      <w:proofErr w:type="gramEnd"/>
      <w:r>
        <w:rPr>
          <w:rFonts w:eastAsia="Times New Roman" w:cs="Times New Roman"/>
          <w:color w:val="FF0000"/>
          <w:sz w:val="16"/>
          <w:szCs w:val="16"/>
          <w:lang w:eastAsia="zh-CN"/>
        </w:rPr>
        <w:t xml:space="preserve"> </w:t>
      </w:r>
      <w:r w:rsidRPr="009260E5">
        <w:rPr>
          <w:rFonts w:eastAsia="Times New Roman" w:cs="Times New Roman"/>
          <w:color w:val="FF0000"/>
          <w:sz w:val="16"/>
          <w:szCs w:val="16"/>
          <w:lang w:eastAsia="zh-CN"/>
        </w:rPr>
        <w:t xml:space="preserve">contrat de site VF tel que transmis au MESRI </w:t>
      </w:r>
      <w:r>
        <w:rPr>
          <w:rFonts w:eastAsia="Times New Roman" w:cs="Times New Roman"/>
          <w:color w:val="FF0000"/>
          <w:sz w:val="16"/>
          <w:szCs w:val="16"/>
          <w:lang w:eastAsia="zh-CN"/>
        </w:rPr>
        <w:t>le 29.07.2020.</w:t>
      </w:r>
      <w:r w:rsidRPr="009260E5">
        <w:rPr>
          <w:rFonts w:eastAsia="Times New Roman" w:cs="Times New Roman"/>
          <w:color w:val="FF0000"/>
          <w:sz w:val="16"/>
          <w:szCs w:val="16"/>
          <w:lang w:eastAsia="zh-CN"/>
        </w:rPr>
        <w:tab/>
      </w:r>
    </w:p>
    <w:p w14:paraId="2987DAEE" w14:textId="77777777" w:rsidR="0095481D" w:rsidRPr="00250E1A" w:rsidRDefault="0095481D">
      <w:p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  <w:u w:val="single"/>
          <w:lang w:eastAsia="zh-CN"/>
        </w:rPr>
      </w:pPr>
    </w:p>
    <w:p w14:paraId="2F248AEA" w14:textId="77777777" w:rsidR="00C306F6" w:rsidRDefault="00292CF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b/>
          <w:lang w:eastAsia="zh-CN"/>
        </w:rPr>
        <w:t xml:space="preserve">Si « Projet structurant », quelle thématique du projet selon les axes de la </w:t>
      </w:r>
      <w:proofErr w:type="spellStart"/>
      <w:r>
        <w:rPr>
          <w:rFonts w:eastAsia="Times New Roman" w:cs="Times New Roman"/>
          <w:b/>
          <w:lang w:eastAsia="zh-CN"/>
        </w:rPr>
        <w:t>ComUE</w:t>
      </w:r>
      <w:proofErr w:type="spellEnd"/>
      <w:r>
        <w:rPr>
          <w:rFonts w:eastAsia="Times New Roman" w:cs="Times New Roman"/>
          <w:b/>
          <w:lang w:eastAsia="zh-CN"/>
        </w:rPr>
        <w:t xml:space="preserve"> UPL</w:t>
      </w:r>
      <w:r>
        <w:rPr>
          <w:rFonts w:eastAsia="Times New Roman" w:cs="Times New Roman"/>
          <w:lang w:eastAsia="zh-CN"/>
        </w:rPr>
        <w:t> :</w:t>
      </w:r>
    </w:p>
    <w:p w14:paraId="27F207C1" w14:textId="77777777" w:rsidR="00C306F6" w:rsidRDefault="00292CF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□ Axe 1 </w:t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  <w:t xml:space="preserve">□ Axe 2 </w:t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  <w:t xml:space="preserve">□ Axe 3 </w:t>
      </w:r>
    </w:p>
    <w:p w14:paraId="0B203B4D" w14:textId="64DE2B75" w:rsidR="00C306F6" w:rsidRPr="0053087A" w:rsidRDefault="0053087A">
      <w:pPr>
        <w:suppressAutoHyphens/>
        <w:spacing w:after="0" w:line="240" w:lineRule="auto"/>
        <w:jc w:val="both"/>
        <w:rPr>
          <w:rFonts w:eastAsia="Times New Roman" w:cs="Times New Roman"/>
          <w:sz w:val="18"/>
          <w:szCs w:val="18"/>
          <w:lang w:eastAsia="zh-CN"/>
        </w:rPr>
      </w:pPr>
      <w:r w:rsidRPr="0053087A">
        <w:rPr>
          <w:rFonts w:eastAsia="Times New Roman" w:cs="Times New Roman"/>
          <w:sz w:val="18"/>
          <w:szCs w:val="18"/>
          <w:lang w:eastAsia="zh-CN"/>
        </w:rPr>
        <w:t>Voir annexe</w:t>
      </w:r>
      <w:bookmarkStart w:id="0" w:name="_GoBack"/>
      <w:bookmarkEnd w:id="0"/>
    </w:p>
    <w:p w14:paraId="6C070881" w14:textId="77777777" w:rsidR="0053087A" w:rsidRDefault="0053087A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6E8FB7AF" w14:textId="0E167CE3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bookmarkStart w:id="1" w:name="_Hlk43364298"/>
      <w:r w:rsidRPr="00250B35">
        <w:rPr>
          <w:rFonts w:eastAsia="Times New Roman" w:cs="Times New Roman"/>
          <w:b/>
          <w:lang w:eastAsia="zh-CN"/>
        </w:rPr>
        <w:t>IMPORTANT.</w:t>
      </w:r>
      <w:r>
        <w:rPr>
          <w:rFonts w:eastAsia="Times New Roman" w:cs="Times New Roman"/>
          <w:lang w:eastAsia="zh-CN"/>
        </w:rPr>
        <w:t xml:space="preserve"> Pour être financé par la </w:t>
      </w:r>
      <w:proofErr w:type="spellStart"/>
      <w:r>
        <w:rPr>
          <w:rFonts w:eastAsia="Times New Roman" w:cs="Times New Roman"/>
          <w:lang w:eastAsia="zh-CN"/>
        </w:rPr>
        <w:t>ComUE</w:t>
      </w:r>
      <w:proofErr w:type="spellEnd"/>
      <w:r>
        <w:rPr>
          <w:rFonts w:eastAsia="Times New Roman" w:cs="Times New Roman"/>
          <w:lang w:eastAsia="zh-CN"/>
        </w:rPr>
        <w:t xml:space="preserve"> UPL, un projet de recherche doit </w:t>
      </w:r>
      <w:r w:rsidR="00D16A9B">
        <w:rPr>
          <w:rFonts w:eastAsia="Times New Roman" w:cs="Times New Roman"/>
          <w:lang w:eastAsia="zh-CN"/>
        </w:rPr>
        <w:t xml:space="preserve">associer </w:t>
      </w:r>
      <w:r>
        <w:rPr>
          <w:rFonts w:eastAsia="Times New Roman" w:cs="Times New Roman"/>
          <w:lang w:eastAsia="zh-CN"/>
        </w:rPr>
        <w:t xml:space="preserve">deux équipes de chacune des universités (UPN et UP8). Un troisième </w:t>
      </w:r>
      <w:proofErr w:type="spellStart"/>
      <w:r>
        <w:rPr>
          <w:rFonts w:eastAsia="Times New Roman" w:cs="Times New Roman"/>
          <w:lang w:eastAsia="zh-CN"/>
        </w:rPr>
        <w:t>coporteur</w:t>
      </w:r>
      <w:proofErr w:type="spellEnd"/>
      <w:r>
        <w:rPr>
          <w:rFonts w:eastAsia="Times New Roman" w:cs="Times New Roman"/>
          <w:lang w:eastAsia="zh-CN"/>
        </w:rPr>
        <w:t xml:space="preserve">, relevant de l’un des membres associés de la </w:t>
      </w:r>
      <w:proofErr w:type="spellStart"/>
      <w:r>
        <w:rPr>
          <w:rFonts w:eastAsia="Times New Roman" w:cs="Times New Roman"/>
          <w:lang w:eastAsia="zh-CN"/>
        </w:rPr>
        <w:t>ComUE</w:t>
      </w:r>
      <w:proofErr w:type="spellEnd"/>
      <w:r>
        <w:rPr>
          <w:rFonts w:eastAsia="Times New Roman" w:cs="Times New Roman"/>
          <w:lang w:eastAsia="zh-CN"/>
        </w:rPr>
        <w:t xml:space="preserve"> UPL est possible. On notera qu’un </w:t>
      </w:r>
      <w:proofErr w:type="spellStart"/>
      <w:r>
        <w:rPr>
          <w:rFonts w:eastAsia="Times New Roman" w:cs="Times New Roman"/>
          <w:lang w:eastAsia="zh-CN"/>
        </w:rPr>
        <w:t>coporteur</w:t>
      </w:r>
      <w:proofErr w:type="spellEnd"/>
      <w:r>
        <w:rPr>
          <w:rFonts w:eastAsia="Times New Roman" w:cs="Times New Roman"/>
          <w:lang w:eastAsia="zh-CN"/>
        </w:rPr>
        <w:t xml:space="preserve"> relevant de l’un des membres associés peut sans problème se trouver en position de « porteur numéro 1 ».</w:t>
      </w:r>
    </w:p>
    <w:bookmarkEnd w:id="1"/>
    <w:p w14:paraId="1A86B60E" w14:textId="77777777" w:rsidR="00250B35" w:rsidRDefault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3D02E5C4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zh-CN"/>
        </w:rPr>
      </w:pPr>
      <w:r w:rsidRPr="00E6181C">
        <w:rPr>
          <w:rFonts w:eastAsia="Times New Roman" w:cs="Times New Roman"/>
          <w:b/>
          <w:lang w:eastAsia="zh-CN"/>
        </w:rPr>
        <w:t>Porteur n°1 du projet</w:t>
      </w:r>
    </w:p>
    <w:p w14:paraId="33357043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 xml:space="preserve">Nom-Prénom : </w:t>
      </w:r>
    </w:p>
    <w:p w14:paraId="24208EF0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 xml:space="preserve">Unité de recherche de rattachement </w:t>
      </w:r>
      <w:r>
        <w:rPr>
          <w:rFonts w:eastAsia="Times New Roman" w:cs="Times New Roman"/>
          <w:lang w:eastAsia="zh-CN"/>
        </w:rPr>
        <w:t xml:space="preserve">- </w:t>
      </w:r>
      <w:r w:rsidRPr="00E6181C">
        <w:rPr>
          <w:rFonts w:eastAsia="Times New Roman" w:cs="Times New Roman"/>
          <w:lang w:eastAsia="zh-CN"/>
        </w:rPr>
        <w:t>nom et immatriculation</w:t>
      </w:r>
      <w:r>
        <w:rPr>
          <w:rFonts w:eastAsia="Times New Roman" w:cs="Times New Roman"/>
          <w:lang w:eastAsia="zh-CN"/>
        </w:rPr>
        <w:t xml:space="preserve"> (si le porteur n°1 est universitaire</w:t>
      </w:r>
      <w:r w:rsidRPr="00E6181C">
        <w:rPr>
          <w:rFonts w:eastAsia="Times New Roman" w:cs="Times New Roman"/>
          <w:lang w:eastAsia="zh-CN"/>
        </w:rPr>
        <w:t>) :</w:t>
      </w:r>
    </w:p>
    <w:p w14:paraId="10184370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Établissement</w:t>
      </w:r>
      <w:r w:rsidRPr="00E6181C">
        <w:rPr>
          <w:rFonts w:eastAsia="Times New Roman" w:cs="Times New Roman"/>
          <w:lang w:eastAsia="zh-CN"/>
        </w:rPr>
        <w:t xml:space="preserve"> de rattachement :</w:t>
      </w:r>
    </w:p>
    <w:p w14:paraId="0DDFE6A6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>Statut/Fonction du porteur :</w:t>
      </w:r>
    </w:p>
    <w:p w14:paraId="61A0224E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>Courriel professionnel :</w:t>
      </w:r>
    </w:p>
    <w:p w14:paraId="5750E66C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55A4A024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zh-CN"/>
        </w:rPr>
      </w:pPr>
      <w:r w:rsidRPr="00E6181C">
        <w:rPr>
          <w:rFonts w:eastAsia="Times New Roman" w:cs="Times New Roman"/>
          <w:b/>
          <w:lang w:eastAsia="zh-CN"/>
        </w:rPr>
        <w:t>Porteur n°2 du projet</w:t>
      </w:r>
    </w:p>
    <w:p w14:paraId="27A055ED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 xml:space="preserve">Nom-Prénom : </w:t>
      </w:r>
    </w:p>
    <w:p w14:paraId="4D0D3E90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 xml:space="preserve">Unité de recherche de rattachement </w:t>
      </w:r>
      <w:r>
        <w:rPr>
          <w:rFonts w:eastAsia="Times New Roman" w:cs="Times New Roman"/>
          <w:lang w:eastAsia="zh-CN"/>
        </w:rPr>
        <w:t xml:space="preserve">- </w:t>
      </w:r>
      <w:r w:rsidRPr="00E6181C">
        <w:rPr>
          <w:rFonts w:eastAsia="Times New Roman" w:cs="Times New Roman"/>
          <w:lang w:eastAsia="zh-CN"/>
        </w:rPr>
        <w:t>nom et immatriculation</w:t>
      </w:r>
      <w:r>
        <w:rPr>
          <w:rFonts w:eastAsia="Times New Roman" w:cs="Times New Roman"/>
          <w:lang w:eastAsia="zh-CN"/>
        </w:rPr>
        <w:t xml:space="preserve"> (si le porteur n°2 est universitaire</w:t>
      </w:r>
      <w:r w:rsidRPr="00E6181C">
        <w:rPr>
          <w:rFonts w:eastAsia="Times New Roman" w:cs="Times New Roman"/>
          <w:lang w:eastAsia="zh-CN"/>
        </w:rPr>
        <w:t>) :</w:t>
      </w:r>
    </w:p>
    <w:p w14:paraId="1025EF82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Établissement</w:t>
      </w:r>
      <w:r w:rsidRPr="00E6181C">
        <w:rPr>
          <w:rFonts w:eastAsia="Times New Roman" w:cs="Times New Roman"/>
          <w:lang w:eastAsia="zh-CN"/>
        </w:rPr>
        <w:t xml:space="preserve"> de rattachement :</w:t>
      </w:r>
    </w:p>
    <w:p w14:paraId="1A6215DC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>Statut/Fonction du porteur :</w:t>
      </w:r>
    </w:p>
    <w:p w14:paraId="3FED6546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>Courriel professionnel :</w:t>
      </w:r>
    </w:p>
    <w:p w14:paraId="11530BCB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39F82AA9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t>Éventuel p</w:t>
      </w:r>
      <w:r w:rsidRPr="00E6181C">
        <w:rPr>
          <w:rFonts w:eastAsia="Times New Roman" w:cs="Times New Roman"/>
          <w:b/>
          <w:lang w:eastAsia="zh-CN"/>
        </w:rPr>
        <w:t>orteur n°</w:t>
      </w:r>
      <w:r>
        <w:rPr>
          <w:rFonts w:eastAsia="Times New Roman" w:cs="Times New Roman"/>
          <w:b/>
          <w:lang w:eastAsia="zh-CN"/>
        </w:rPr>
        <w:t>3</w:t>
      </w:r>
      <w:r w:rsidRPr="00E6181C">
        <w:rPr>
          <w:rFonts w:eastAsia="Times New Roman" w:cs="Times New Roman"/>
          <w:b/>
          <w:lang w:eastAsia="zh-CN"/>
        </w:rPr>
        <w:t xml:space="preserve"> du projet</w:t>
      </w:r>
    </w:p>
    <w:p w14:paraId="00896CEA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 xml:space="preserve">Nom-Prénom : </w:t>
      </w:r>
    </w:p>
    <w:p w14:paraId="3324067B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 xml:space="preserve">Unité de recherche de rattachement </w:t>
      </w:r>
      <w:r>
        <w:rPr>
          <w:rFonts w:eastAsia="Times New Roman" w:cs="Times New Roman"/>
          <w:lang w:eastAsia="zh-CN"/>
        </w:rPr>
        <w:t xml:space="preserve">- </w:t>
      </w:r>
      <w:r w:rsidRPr="00E6181C">
        <w:rPr>
          <w:rFonts w:eastAsia="Times New Roman" w:cs="Times New Roman"/>
          <w:lang w:eastAsia="zh-CN"/>
        </w:rPr>
        <w:t>nom et immatriculation</w:t>
      </w:r>
      <w:r>
        <w:rPr>
          <w:rFonts w:eastAsia="Times New Roman" w:cs="Times New Roman"/>
          <w:lang w:eastAsia="zh-CN"/>
        </w:rPr>
        <w:t xml:space="preserve"> (si le porteur n°3 est universitaire</w:t>
      </w:r>
      <w:r w:rsidRPr="00E6181C">
        <w:rPr>
          <w:rFonts w:eastAsia="Times New Roman" w:cs="Times New Roman"/>
          <w:lang w:eastAsia="zh-CN"/>
        </w:rPr>
        <w:t>) :</w:t>
      </w:r>
    </w:p>
    <w:p w14:paraId="08195C61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Établissement</w:t>
      </w:r>
      <w:r w:rsidRPr="00E6181C">
        <w:rPr>
          <w:rFonts w:eastAsia="Times New Roman" w:cs="Times New Roman"/>
          <w:lang w:eastAsia="zh-CN"/>
        </w:rPr>
        <w:t xml:space="preserve"> de rattachement :</w:t>
      </w:r>
    </w:p>
    <w:p w14:paraId="4FF99CFD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>Statut/Fonction du porteur :</w:t>
      </w:r>
    </w:p>
    <w:p w14:paraId="36086A65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>Courriel professionnel :</w:t>
      </w:r>
    </w:p>
    <w:p w14:paraId="7BE663A1" w14:textId="77777777" w:rsidR="00C306F6" w:rsidRDefault="00C306F6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50890781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zh-CN"/>
        </w:rPr>
      </w:pPr>
      <w:r w:rsidRPr="00E6181C">
        <w:rPr>
          <w:rFonts w:eastAsia="Times New Roman" w:cs="Times New Roman"/>
          <w:b/>
          <w:lang w:eastAsia="zh-CN"/>
        </w:rPr>
        <w:t>L’équipe : sa composition</w:t>
      </w:r>
    </w:p>
    <w:p w14:paraId="33F1CEFC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>Nombre d’enseignants-chercheurs titulaires impliqués dans l’équipe de recherche :</w:t>
      </w:r>
    </w:p>
    <w:p w14:paraId="5E9E5B55" w14:textId="210AA5A5" w:rsidR="00250B35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 xml:space="preserve">Nombre de personnes relevant de l’un ou l’autre des membres associés de la </w:t>
      </w:r>
      <w:proofErr w:type="spellStart"/>
      <w:r>
        <w:rPr>
          <w:rFonts w:eastAsia="Times New Roman" w:cs="Times New Roman"/>
          <w:lang w:eastAsia="zh-CN"/>
        </w:rPr>
        <w:t>ComUE</w:t>
      </w:r>
      <w:proofErr w:type="spellEnd"/>
      <w:r>
        <w:rPr>
          <w:rFonts w:eastAsia="Times New Roman" w:cs="Times New Roman"/>
          <w:lang w:eastAsia="zh-CN"/>
        </w:rPr>
        <w:t xml:space="preserve"> UPL impliquées dans l’équipe de recherche :</w:t>
      </w:r>
    </w:p>
    <w:p w14:paraId="7C22B826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>Nombre d’étudiants (Licence, Master) impliqués dans l’équipe de recherche :</w:t>
      </w:r>
    </w:p>
    <w:p w14:paraId="5AFF75B3" w14:textId="77777777" w:rsidR="00250B35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>Nombre de doctorants impliqués dans l’équipe de recherche :</w:t>
      </w:r>
    </w:p>
    <w:p w14:paraId="15534373" w14:textId="77777777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Nombre de post-doctorants impliqués dans l’équipe de recherche :</w:t>
      </w:r>
    </w:p>
    <w:p w14:paraId="364F4A13" w14:textId="77777777" w:rsidR="00250B35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 xml:space="preserve">= Nombre total </w:t>
      </w:r>
      <w:r>
        <w:rPr>
          <w:rFonts w:eastAsia="Times New Roman" w:cs="Times New Roman"/>
          <w:lang w:eastAsia="zh-CN"/>
        </w:rPr>
        <w:t xml:space="preserve">de membres de </w:t>
      </w:r>
      <w:r w:rsidRPr="00E6181C">
        <w:rPr>
          <w:rFonts w:eastAsia="Times New Roman" w:cs="Times New Roman"/>
          <w:lang w:eastAsia="zh-CN"/>
        </w:rPr>
        <w:t>l’équipe :</w:t>
      </w:r>
    </w:p>
    <w:p w14:paraId="1AD996B1" w14:textId="77777777" w:rsidR="00250B35" w:rsidRDefault="00250B35" w:rsidP="00250B35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2876CB56" w14:textId="77777777" w:rsidR="00250B35" w:rsidRPr="00827B76" w:rsidRDefault="00250B35" w:rsidP="00250B35">
      <w:pPr>
        <w:pStyle w:val="Sansinterligne"/>
        <w:rPr>
          <w:b/>
        </w:rPr>
      </w:pPr>
      <w:r w:rsidRPr="00827B76">
        <w:rPr>
          <w:b/>
        </w:rPr>
        <w:t>Publications</w:t>
      </w:r>
      <w:r>
        <w:rPr>
          <w:b/>
        </w:rPr>
        <w:t xml:space="preserve"> de l’équipe</w:t>
      </w:r>
    </w:p>
    <w:p w14:paraId="70635D35" w14:textId="77777777" w:rsidR="00250B35" w:rsidRDefault="00250B35" w:rsidP="00250B35">
      <w:pPr>
        <w:pStyle w:val="Sansinterligne"/>
      </w:pPr>
      <w:r>
        <w:t>- Publications des membres de l’équipe en lien avec le projet (3 max. par membre de l’équipe)</w:t>
      </w:r>
    </w:p>
    <w:p w14:paraId="09E50F90" w14:textId="77777777" w:rsidR="00C306F6" w:rsidRDefault="00C306F6">
      <w:pPr>
        <w:pStyle w:val="Sansinterligne"/>
        <w:rPr>
          <w:rFonts w:eastAsia="Times New Roman" w:cs="Times New Roman"/>
          <w:lang w:eastAsia="zh-CN"/>
        </w:rPr>
      </w:pPr>
    </w:p>
    <w:p w14:paraId="3392BC37" w14:textId="77777777" w:rsidR="00C306F6" w:rsidRDefault="00292CF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br w:type="page"/>
      </w:r>
    </w:p>
    <w:p w14:paraId="1F4B469A" w14:textId="77777777" w:rsidR="00C306F6" w:rsidRDefault="00292CF7">
      <w:pPr>
        <w:suppressAutoHyphens/>
        <w:spacing w:after="0" w:line="240" w:lineRule="auto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lastRenderedPageBreak/>
        <w:t>1 - LE PROJET DE RECHERCHE</w:t>
      </w:r>
    </w:p>
    <w:p w14:paraId="25E03366" w14:textId="77777777" w:rsidR="00250B35" w:rsidRPr="00E6181C" w:rsidRDefault="00250B35" w:rsidP="00250B35">
      <w:pPr>
        <w:suppressAutoHyphens/>
        <w:spacing w:after="0" w:line="240" w:lineRule="auto"/>
        <w:rPr>
          <w:rFonts w:eastAsia="Times New Roman" w:cs="Arial"/>
          <w:bCs/>
          <w:lang w:eastAsia="zh-CN" w:bidi="fr-FR"/>
        </w:rPr>
      </w:pPr>
      <w:r w:rsidRPr="00E6181C">
        <w:rPr>
          <w:rFonts w:eastAsia="Times New Roman" w:cs="Arial"/>
          <w:bCs/>
          <w:lang w:eastAsia="zh-CN" w:bidi="fr-FR"/>
        </w:rPr>
        <w:t xml:space="preserve">- Présentation du projet (7.500 signes maximum espace compris) </w:t>
      </w:r>
    </w:p>
    <w:p w14:paraId="2520A566" w14:textId="058D71B0" w:rsidR="00250B35" w:rsidRPr="00E6181C" w:rsidRDefault="00250B35" w:rsidP="00250B35">
      <w:pPr>
        <w:suppressAutoHyphens/>
        <w:spacing w:after="0" w:line="240" w:lineRule="auto"/>
        <w:jc w:val="both"/>
        <w:rPr>
          <w:rFonts w:eastAsia="Times New Roman" w:cs="Arial"/>
          <w:bCs/>
          <w:color w:val="FF0000"/>
          <w:sz w:val="18"/>
          <w:szCs w:val="18"/>
          <w:lang w:eastAsia="zh-CN" w:bidi="fr-FR"/>
        </w:rPr>
      </w:pPr>
      <w:r w:rsidRPr="00E6181C">
        <w:rPr>
          <w:rFonts w:eastAsia="Times New Roman" w:cs="Arial"/>
          <w:bCs/>
          <w:color w:val="FF0000"/>
          <w:sz w:val="18"/>
          <w:szCs w:val="18"/>
          <w:lang w:eastAsia="zh-CN" w:bidi="fr-FR"/>
        </w:rPr>
        <w:t>NB : on s’attendra à une présentation du projet de recherche : contexte scientifique, état de l’art, objectifs scientifiques, méthodologie, explications quant aux collaborations au sein de l’équipe</w:t>
      </w:r>
      <w:r>
        <w:rPr>
          <w:rFonts w:eastAsia="Times New Roman" w:cs="Arial"/>
          <w:bCs/>
          <w:color w:val="FF0000"/>
          <w:sz w:val="18"/>
          <w:szCs w:val="18"/>
          <w:lang w:eastAsia="zh-CN" w:bidi="fr-FR"/>
        </w:rPr>
        <w:t>. Pour tout projet de dépense d’un montant supérieur à 1</w:t>
      </w:r>
      <w:r w:rsidR="007A01D9">
        <w:rPr>
          <w:rFonts w:eastAsia="Times New Roman" w:cs="Arial"/>
          <w:bCs/>
          <w:color w:val="FF0000"/>
          <w:sz w:val="18"/>
          <w:szCs w:val="18"/>
          <w:lang w:eastAsia="zh-CN" w:bidi="fr-FR"/>
        </w:rPr>
        <w:t xml:space="preserve"> </w:t>
      </w:r>
      <w:r>
        <w:rPr>
          <w:rFonts w:eastAsia="Times New Roman" w:cs="Arial"/>
          <w:bCs/>
          <w:color w:val="FF0000"/>
          <w:sz w:val="18"/>
          <w:szCs w:val="18"/>
          <w:lang w:eastAsia="zh-CN" w:bidi="fr-FR"/>
        </w:rPr>
        <w:t>000 euros, il est demandé d’entrer dans le détail et d’argumenter les besoins.</w:t>
      </w:r>
    </w:p>
    <w:p w14:paraId="70760F9F" w14:textId="77777777" w:rsidR="00250B35" w:rsidRPr="00E6181C" w:rsidRDefault="00250B35" w:rsidP="00250B35">
      <w:pPr>
        <w:suppressAutoHyphens/>
        <w:spacing w:after="0" w:line="240" w:lineRule="auto"/>
        <w:rPr>
          <w:rFonts w:eastAsia="Times New Roman" w:cs="Times New Roman"/>
          <w:lang w:eastAsia="zh-CN"/>
        </w:rPr>
      </w:pPr>
    </w:p>
    <w:p w14:paraId="7C42313B" w14:textId="77777777" w:rsidR="00250B35" w:rsidRPr="00E6181C" w:rsidRDefault="00250B35" w:rsidP="00250B35">
      <w:pPr>
        <w:suppressAutoHyphens/>
        <w:spacing w:after="0" w:line="240" w:lineRule="auto"/>
        <w:rPr>
          <w:rFonts w:eastAsia="Times New Roman" w:cs="Times New Roman"/>
          <w:lang w:eastAsia="zh-CN"/>
        </w:rPr>
      </w:pPr>
      <w:r w:rsidRPr="00E6181C">
        <w:rPr>
          <w:rFonts w:eastAsia="Times New Roman" w:cs="Times New Roman"/>
          <w:lang w:eastAsia="zh-CN"/>
        </w:rPr>
        <w:t xml:space="preserve">- </w:t>
      </w:r>
      <w:r>
        <w:rPr>
          <w:rFonts w:eastAsia="Times New Roman" w:cs="Times New Roman"/>
          <w:lang w:eastAsia="zh-CN"/>
        </w:rPr>
        <w:t>B</w:t>
      </w:r>
      <w:r w:rsidRPr="00E6181C">
        <w:rPr>
          <w:rFonts w:eastAsia="Times New Roman" w:cs="Times New Roman"/>
          <w:lang w:eastAsia="zh-CN"/>
        </w:rPr>
        <w:t xml:space="preserve">ibliographie </w:t>
      </w:r>
      <w:r>
        <w:rPr>
          <w:rFonts w:eastAsia="Times New Roman" w:cs="Times New Roman"/>
          <w:lang w:eastAsia="zh-CN"/>
        </w:rPr>
        <w:t xml:space="preserve">de référence </w:t>
      </w:r>
      <w:r w:rsidRPr="00E6181C">
        <w:rPr>
          <w:rFonts w:eastAsia="Times New Roman" w:cs="Times New Roman"/>
          <w:lang w:eastAsia="zh-CN"/>
        </w:rPr>
        <w:t>(max. 10 références) :</w:t>
      </w:r>
    </w:p>
    <w:p w14:paraId="1267A8FC" w14:textId="77777777" w:rsidR="00250B35" w:rsidRPr="00E6181C" w:rsidRDefault="00250B35" w:rsidP="00250B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DCA8B76" w14:textId="77777777" w:rsidR="00250B35" w:rsidRPr="00E6181C" w:rsidRDefault="00250B35" w:rsidP="00250B35">
      <w:pPr>
        <w:suppressAutoHyphens/>
        <w:spacing w:after="0" w:line="240" w:lineRule="auto"/>
        <w:rPr>
          <w:rFonts w:eastAsia="Times New Roman" w:cs="Arial"/>
          <w:bCs/>
          <w:lang w:eastAsia="zh-CN" w:bidi="fr-FR"/>
        </w:rPr>
      </w:pPr>
      <w:r w:rsidRPr="00E6181C">
        <w:rPr>
          <w:rFonts w:eastAsia="Times New Roman" w:cs="Arial"/>
          <w:bCs/>
          <w:lang w:eastAsia="zh-CN" w:bidi="fr-FR"/>
        </w:rPr>
        <w:t xml:space="preserve">- Champ(s) disciplinaire(s) du projet : </w:t>
      </w:r>
    </w:p>
    <w:p w14:paraId="4E550562" w14:textId="77777777" w:rsidR="00250B35" w:rsidRPr="00E6181C" w:rsidRDefault="00250B35" w:rsidP="00250B35">
      <w:pPr>
        <w:suppressAutoHyphens/>
        <w:spacing w:after="0" w:line="240" w:lineRule="auto"/>
        <w:rPr>
          <w:rFonts w:eastAsia="Times New Roman" w:cs="Arial"/>
          <w:bCs/>
          <w:lang w:eastAsia="zh-CN" w:bidi="fr-FR"/>
        </w:rPr>
      </w:pPr>
    </w:p>
    <w:p w14:paraId="2EBC6070" w14:textId="77777777" w:rsidR="00250B35" w:rsidRPr="00E6181C" w:rsidRDefault="00250B35" w:rsidP="00250B35">
      <w:pPr>
        <w:suppressAutoHyphens/>
        <w:spacing w:after="0" w:line="240" w:lineRule="auto"/>
        <w:rPr>
          <w:rFonts w:eastAsia="Times New Roman" w:cs="Arial"/>
          <w:bCs/>
          <w:lang w:eastAsia="zh-CN" w:bidi="fr-FR"/>
        </w:rPr>
      </w:pPr>
      <w:r w:rsidRPr="00E6181C">
        <w:rPr>
          <w:rFonts w:eastAsia="Times New Roman" w:cs="Arial"/>
          <w:bCs/>
          <w:lang w:eastAsia="zh-CN" w:bidi="fr-FR"/>
        </w:rPr>
        <w:t>- Calendrier du projet de recherche :</w:t>
      </w:r>
    </w:p>
    <w:p w14:paraId="0BCC6861" w14:textId="77777777" w:rsidR="00C306F6" w:rsidRDefault="00C306F6">
      <w:pPr>
        <w:suppressAutoHyphens/>
        <w:spacing w:after="0" w:line="240" w:lineRule="auto"/>
        <w:rPr>
          <w:rFonts w:eastAsia="Times New Roman" w:cs="Arial"/>
          <w:bCs/>
          <w:lang w:eastAsia="zh-CN" w:bidi="fr-FR"/>
        </w:rPr>
      </w:pPr>
    </w:p>
    <w:p w14:paraId="3BCD13DA" w14:textId="5CFF93AB" w:rsidR="00C306F6" w:rsidRDefault="00292CF7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zh-CN"/>
        </w:rPr>
      </w:pPr>
      <w:r>
        <w:rPr>
          <w:rFonts w:eastAsia="Times New Roman" w:cs="Times New Roman"/>
          <w:b/>
          <w:lang w:eastAsia="zh-CN"/>
        </w:rPr>
        <w:t>1-BIS – LE PROJET DE RECHE</w:t>
      </w:r>
      <w:r w:rsidR="007A01D9">
        <w:rPr>
          <w:rFonts w:eastAsia="Times New Roman" w:cs="Times New Roman"/>
          <w:b/>
          <w:lang w:eastAsia="zh-CN"/>
        </w:rPr>
        <w:t xml:space="preserve">RCHE &amp; SA PERTINENCE POUR LA </w:t>
      </w:r>
      <w:proofErr w:type="spellStart"/>
      <w:r w:rsidR="007A01D9">
        <w:rPr>
          <w:rFonts w:eastAsia="Times New Roman" w:cs="Times New Roman"/>
          <w:b/>
          <w:lang w:eastAsia="zh-CN"/>
        </w:rPr>
        <w:t>Com</w:t>
      </w:r>
      <w:r>
        <w:rPr>
          <w:rFonts w:eastAsia="Times New Roman" w:cs="Times New Roman"/>
          <w:b/>
          <w:lang w:eastAsia="zh-CN"/>
        </w:rPr>
        <w:t>UE</w:t>
      </w:r>
      <w:proofErr w:type="spellEnd"/>
      <w:r>
        <w:rPr>
          <w:rFonts w:eastAsia="Times New Roman" w:cs="Times New Roman"/>
          <w:b/>
          <w:lang w:eastAsia="zh-CN"/>
        </w:rPr>
        <w:t xml:space="preserve"> UPL</w:t>
      </w:r>
    </w:p>
    <w:p w14:paraId="457F5807" w14:textId="77777777" w:rsidR="00C306F6" w:rsidRDefault="00292CF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- Contexte et valeur ajoutée pour l’Université Paris Lumières (1500 signes, espaces compris)</w:t>
      </w:r>
    </w:p>
    <w:p w14:paraId="4160E979" w14:textId="77777777" w:rsidR="00C306F6" w:rsidRDefault="00C306F6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3DE99422" w14:textId="283D317D" w:rsidR="00C306F6" w:rsidRDefault="00292CF7">
      <w:pPr>
        <w:suppressAutoHyphens/>
        <w:spacing w:after="0" w:line="240" w:lineRule="auto"/>
        <w:jc w:val="both"/>
      </w:pPr>
      <w:r>
        <w:rPr>
          <w:rFonts w:eastAsia="Times New Roman" w:cs="Times New Roman"/>
          <w:lang w:eastAsia="zh-CN"/>
        </w:rPr>
        <w:t xml:space="preserve">- En cas de projet avec une thématique pouvant relever de l’EUR </w:t>
      </w:r>
      <w:proofErr w:type="spellStart"/>
      <w:r>
        <w:rPr>
          <w:rFonts w:eastAsia="Times New Roman" w:cs="Times New Roman"/>
          <w:lang w:eastAsia="zh-CN"/>
        </w:rPr>
        <w:t>ArTec</w:t>
      </w:r>
      <w:proofErr w:type="spellEnd"/>
      <w:r>
        <w:rPr>
          <w:rFonts w:eastAsia="Times New Roman" w:cs="Times New Roman"/>
          <w:lang w:eastAsia="zh-CN"/>
        </w:rPr>
        <w:t xml:space="preserve">, du </w:t>
      </w:r>
      <w:proofErr w:type="spellStart"/>
      <w:r w:rsidR="000C0CA1">
        <w:rPr>
          <w:rFonts w:eastAsia="Times New Roman" w:cs="Times New Roman"/>
          <w:lang w:eastAsia="zh-CN"/>
        </w:rPr>
        <w:t>Labex</w:t>
      </w:r>
      <w:proofErr w:type="spellEnd"/>
      <w:r w:rsidR="000C0CA1">
        <w:rPr>
          <w:rFonts w:eastAsia="Times New Roman" w:cs="Times New Roman"/>
          <w:lang w:eastAsia="zh-CN"/>
        </w:rPr>
        <w:t xml:space="preserve"> </w:t>
      </w:r>
      <w:r>
        <w:rPr>
          <w:rFonts w:eastAsia="Times New Roman" w:cs="Times New Roman"/>
          <w:lang w:eastAsia="zh-CN"/>
        </w:rPr>
        <w:t xml:space="preserve">Les passés dans le présent ou </w:t>
      </w:r>
      <w:r w:rsidR="00250B35">
        <w:rPr>
          <w:rFonts w:eastAsia="Times New Roman" w:cs="Times New Roman"/>
          <w:lang w:eastAsia="zh-CN"/>
        </w:rPr>
        <w:t xml:space="preserve">de </w:t>
      </w:r>
      <w:r>
        <w:rPr>
          <w:rFonts w:eastAsia="Times New Roman" w:cs="Times New Roman"/>
          <w:lang w:eastAsia="zh-CN"/>
        </w:rPr>
        <w:t>la Commission numérique de l’UPL, prière de donner une argumentation spécifique expliquant le présent dépôt (1500 signes, espaces compris)</w:t>
      </w:r>
      <w:r w:rsidR="00250B35">
        <w:rPr>
          <w:rFonts w:eastAsia="Times New Roman" w:cs="Times New Roman"/>
          <w:lang w:eastAsia="zh-CN"/>
        </w:rPr>
        <w:t>.</w:t>
      </w:r>
    </w:p>
    <w:p w14:paraId="44E4B9A3" w14:textId="77777777" w:rsidR="00C306F6" w:rsidRDefault="00C306F6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15B28187" w14:textId="77777777" w:rsidR="00C306F6" w:rsidRDefault="00292CF7">
      <w:pPr>
        <w:suppressAutoHyphens/>
        <w:spacing w:after="0" w:line="240" w:lineRule="auto"/>
        <w:jc w:val="both"/>
        <w:rPr>
          <w:rFonts w:eastAsia="Times New Roman" w:cs="Arial"/>
          <w:bCs/>
          <w:lang w:eastAsia="zh-CN" w:bidi="fr-FR"/>
        </w:rPr>
      </w:pPr>
      <w:r>
        <w:rPr>
          <w:rFonts w:eastAsia="Times New Roman" w:cs="Arial"/>
          <w:bCs/>
          <w:lang w:eastAsia="zh-CN" w:bidi="fr-FR"/>
        </w:rPr>
        <w:t xml:space="preserve">- L’un des porteurs </w:t>
      </w:r>
      <w:proofErr w:type="spellStart"/>
      <w:r>
        <w:rPr>
          <w:rFonts w:eastAsia="Times New Roman" w:cs="Arial"/>
          <w:bCs/>
          <w:lang w:eastAsia="zh-CN" w:bidi="fr-FR"/>
        </w:rPr>
        <w:t>a-t-il</w:t>
      </w:r>
      <w:proofErr w:type="spellEnd"/>
      <w:r>
        <w:rPr>
          <w:rFonts w:eastAsia="Times New Roman" w:cs="Arial"/>
          <w:bCs/>
          <w:lang w:eastAsia="zh-CN" w:bidi="fr-FR"/>
        </w:rPr>
        <w:t xml:space="preserve"> déjà bénéficié d’un financement de la part de l’UPL ? </w:t>
      </w:r>
      <w:r>
        <w:rPr>
          <w:rFonts w:eastAsia="Times New Roman" w:cs="Arial"/>
          <w:lang w:eastAsia="zh-CN"/>
        </w:rPr>
        <w:t xml:space="preserve"> □ Oui</w:t>
      </w:r>
      <w:r>
        <w:rPr>
          <w:rFonts w:eastAsia="Times New Roman" w:cs="Arial"/>
          <w:lang w:eastAsia="zh-CN"/>
        </w:rPr>
        <w:tab/>
        <w:t>□ Non</w:t>
      </w:r>
    </w:p>
    <w:p w14:paraId="7C1FCD50" w14:textId="77777777" w:rsidR="00C306F6" w:rsidRDefault="00292CF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Si oui, indiquer le(s) titre(s) du ou des projet(s), la ou les année(s), le(s)montant(s)</w:t>
      </w:r>
    </w:p>
    <w:p w14:paraId="6B147BE2" w14:textId="77777777" w:rsidR="00C306F6" w:rsidRDefault="00C306F6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0BE176D4" w14:textId="77777777" w:rsidR="00C306F6" w:rsidRDefault="00292CF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 w:bidi="fr-FR"/>
        </w:rPr>
        <w:t>-</w:t>
      </w:r>
      <w:r>
        <w:rPr>
          <w:rFonts w:eastAsia="Times New Roman" w:cs="Times New Roman"/>
          <w:lang w:eastAsia="zh-CN"/>
        </w:rPr>
        <w:t xml:space="preserve"> Prolongements ou développements éventuels à terme :</w:t>
      </w:r>
    </w:p>
    <w:p w14:paraId="639861E1" w14:textId="77777777" w:rsidR="00C306F6" w:rsidRDefault="00292CF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NB : projet d’envergure nationale de type ANR, européenne, ou internationale : □ Oui</w:t>
      </w:r>
      <w:r>
        <w:rPr>
          <w:rFonts w:eastAsia="Times New Roman" w:cs="Times New Roman"/>
          <w:lang w:eastAsia="zh-CN"/>
        </w:rPr>
        <w:tab/>
      </w:r>
      <w:r>
        <w:rPr>
          <w:rFonts w:eastAsia="Times New Roman" w:cs="Times New Roman"/>
          <w:lang w:eastAsia="zh-CN"/>
        </w:rPr>
        <w:tab/>
        <w:t>□Non</w:t>
      </w:r>
    </w:p>
    <w:p w14:paraId="67EFDDC9" w14:textId="77777777" w:rsidR="00C306F6" w:rsidRDefault="00292CF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Si oui, quel dispositif envisagé ?</w:t>
      </w:r>
    </w:p>
    <w:p w14:paraId="781C5B2E" w14:textId="77777777" w:rsidR="00C306F6" w:rsidRDefault="00292CF7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  <w:r>
        <w:rPr>
          <w:rFonts w:eastAsia="Times New Roman" w:cs="Times New Roman"/>
          <w:lang w:eastAsia="zh-CN"/>
        </w:rPr>
        <w:t>Si oui, quelle est l’année envisagée ?</w:t>
      </w:r>
    </w:p>
    <w:p w14:paraId="72E2FAE1" w14:textId="77777777" w:rsidR="00C306F6" w:rsidRDefault="00C306F6">
      <w:pPr>
        <w:suppressAutoHyphens/>
        <w:spacing w:after="0" w:line="240" w:lineRule="auto"/>
        <w:jc w:val="both"/>
        <w:rPr>
          <w:rFonts w:eastAsia="Times New Roman" w:cs="Times New Roman"/>
          <w:lang w:eastAsia="zh-CN"/>
        </w:rPr>
      </w:pPr>
    </w:p>
    <w:p w14:paraId="08BF7DA8" w14:textId="77777777" w:rsidR="00C306F6" w:rsidRDefault="00292CF7">
      <w:pPr>
        <w:suppressAutoHyphens/>
        <w:spacing w:after="0" w:line="240" w:lineRule="auto"/>
        <w:rPr>
          <w:rFonts w:eastAsia="Times New Roman" w:cs="Arial"/>
          <w:b/>
          <w:bCs/>
          <w:lang w:eastAsia="zh-CN" w:bidi="fr-FR"/>
        </w:rPr>
      </w:pPr>
      <w:r>
        <w:rPr>
          <w:rFonts w:eastAsia="Times New Roman" w:cs="Arial"/>
          <w:b/>
          <w:bCs/>
          <w:lang w:eastAsia="zh-CN" w:bidi="fr-FR"/>
        </w:rPr>
        <w:t>2 - LE BUDGET PRÉVISIONNEL DU PROJET DE RECHERCHE</w:t>
      </w:r>
    </w:p>
    <w:p w14:paraId="35444982" w14:textId="77777777" w:rsidR="00C306F6" w:rsidRDefault="00292CF7">
      <w:pPr>
        <w:suppressAutoHyphens/>
        <w:spacing w:after="0" w:line="240" w:lineRule="auto"/>
        <w:rPr>
          <w:rFonts w:eastAsia="Times New Roman" w:cs="Arial"/>
          <w:lang w:eastAsia="zh-CN"/>
        </w:rPr>
      </w:pPr>
      <w:r>
        <w:rPr>
          <w:rFonts w:eastAsia="Times New Roman" w:cs="Arial"/>
          <w:lang w:eastAsia="zh-CN"/>
        </w:rPr>
        <w:t>- Montant total prévisionnel du projet : …..…………euros</w:t>
      </w:r>
    </w:p>
    <w:p w14:paraId="17C4D1E7" w14:textId="77777777" w:rsidR="00C306F6" w:rsidRDefault="00292CF7">
      <w:pPr>
        <w:suppressAutoHyphens/>
        <w:spacing w:after="0" w:line="240" w:lineRule="auto"/>
        <w:rPr>
          <w:rFonts w:eastAsia="Times New Roman" w:cs="Arial"/>
          <w:lang w:eastAsia="zh-CN"/>
        </w:rPr>
      </w:pPr>
      <w:r>
        <w:rPr>
          <w:rFonts w:eastAsia="Times New Roman" w:cs="Arial"/>
          <w:lang w:eastAsia="zh-CN"/>
        </w:rPr>
        <w:t>- Montant total prévisionnel demandé à l’UPL : …..…………euros</w:t>
      </w:r>
    </w:p>
    <w:p w14:paraId="7EFE1F1F" w14:textId="6A26C94F" w:rsidR="0095481D" w:rsidRPr="0095481D" w:rsidRDefault="0095481D" w:rsidP="0095481D">
      <w:pPr>
        <w:pStyle w:val="Sansinterligne"/>
        <w:jc w:val="both"/>
        <w:rPr>
          <w:rFonts w:asciiTheme="majorHAnsi" w:hAnsiTheme="majorHAnsi"/>
        </w:rPr>
      </w:pPr>
      <w:r>
        <w:rPr>
          <w:rFonts w:eastAsia="Times New Roman" w:cs="Arial"/>
          <w:lang w:eastAsia="zh-CN"/>
        </w:rPr>
        <w:t>- Pour rappel,</w:t>
      </w:r>
      <w:r w:rsidRPr="0095481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</w:t>
      </w:r>
      <w:r w:rsidRPr="00987A5F">
        <w:rPr>
          <w:rFonts w:asciiTheme="majorHAnsi" w:hAnsiTheme="majorHAnsi"/>
        </w:rPr>
        <w:t>e montant maximal pouvant être demandé par projet est de 20.000 euros/an.</w:t>
      </w:r>
    </w:p>
    <w:p w14:paraId="74B53DF1" w14:textId="2BFC0950" w:rsidR="00C306F6" w:rsidRDefault="00C306F6">
      <w:pPr>
        <w:suppressAutoHyphens/>
        <w:spacing w:after="0" w:line="240" w:lineRule="auto"/>
        <w:rPr>
          <w:rFonts w:eastAsia="Times New Roman" w:cs="Arial"/>
          <w:lang w:eastAsia="zh-CN"/>
        </w:rPr>
      </w:pPr>
    </w:p>
    <w:p w14:paraId="68163B23" w14:textId="4EA05570" w:rsidR="00C306F6" w:rsidRDefault="00292CF7">
      <w:pPr>
        <w:suppressAutoHyphens/>
        <w:spacing w:after="0" w:line="240" w:lineRule="auto"/>
        <w:rPr>
          <w:rFonts w:eastAsia="Times New Roman" w:cs="Arial"/>
          <w:lang w:eastAsia="zh-CN"/>
        </w:rPr>
      </w:pPr>
      <w:r>
        <w:rPr>
          <w:rFonts w:eastAsia="Times New Roman" w:cs="Arial"/>
          <w:lang w:eastAsia="zh-CN"/>
        </w:rPr>
        <w:t xml:space="preserve">NB : la </w:t>
      </w:r>
      <w:proofErr w:type="spellStart"/>
      <w:r>
        <w:rPr>
          <w:rFonts w:eastAsia="Times New Roman" w:cs="Arial"/>
          <w:lang w:eastAsia="zh-CN"/>
        </w:rPr>
        <w:t>ComUE</w:t>
      </w:r>
      <w:proofErr w:type="spellEnd"/>
      <w:r>
        <w:rPr>
          <w:rFonts w:eastAsia="Times New Roman" w:cs="Arial"/>
          <w:lang w:eastAsia="zh-CN"/>
        </w:rPr>
        <w:t xml:space="preserve"> UPL recommande la présence de cofinancement(s).</w:t>
      </w:r>
    </w:p>
    <w:p w14:paraId="37E79FD5" w14:textId="77777777" w:rsidR="00C306F6" w:rsidRDefault="00292CF7">
      <w:pPr>
        <w:suppressAutoHyphens/>
        <w:spacing w:after="0" w:line="240" w:lineRule="auto"/>
        <w:rPr>
          <w:rFonts w:eastAsia="Times New Roman" w:cs="Arial"/>
          <w:lang w:eastAsia="zh-CN"/>
        </w:rPr>
      </w:pPr>
      <w:r>
        <w:rPr>
          <w:rFonts w:eastAsia="Times New Roman" w:cs="Arial"/>
          <w:lang w:eastAsia="zh-CN"/>
        </w:rPr>
        <w:t xml:space="preserve">- Le projet de recherche </w:t>
      </w:r>
      <w:proofErr w:type="spellStart"/>
      <w:r>
        <w:rPr>
          <w:rFonts w:eastAsia="Times New Roman" w:cs="Arial"/>
          <w:lang w:eastAsia="zh-CN"/>
        </w:rPr>
        <w:t>a-t-il</w:t>
      </w:r>
      <w:proofErr w:type="spellEnd"/>
      <w:r>
        <w:rPr>
          <w:rFonts w:eastAsia="Times New Roman" w:cs="Arial"/>
          <w:lang w:eastAsia="zh-CN"/>
        </w:rPr>
        <w:t xml:space="preserve"> un ou des cofinancements : </w:t>
      </w:r>
      <w:r>
        <w:rPr>
          <w:rFonts w:eastAsia="Times New Roman" w:cs="Arial"/>
          <w:lang w:eastAsia="zh-CN"/>
        </w:rPr>
        <w:tab/>
        <w:t>□ Oui</w:t>
      </w:r>
      <w:r>
        <w:rPr>
          <w:rFonts w:eastAsia="Times New Roman" w:cs="Arial"/>
          <w:lang w:eastAsia="zh-CN"/>
        </w:rPr>
        <w:tab/>
      </w:r>
      <w:r>
        <w:rPr>
          <w:rFonts w:eastAsia="Times New Roman" w:cs="Arial"/>
          <w:lang w:eastAsia="zh-CN"/>
        </w:rPr>
        <w:tab/>
      </w:r>
      <w:r>
        <w:rPr>
          <w:rFonts w:eastAsia="Times New Roman" w:cs="Arial"/>
          <w:lang w:eastAsia="zh-CN"/>
        </w:rPr>
        <w:tab/>
        <w:t>□ Non</w:t>
      </w:r>
    </w:p>
    <w:p w14:paraId="4BEB7A5B" w14:textId="77777777" w:rsidR="00C306F6" w:rsidRDefault="00292CF7">
      <w:pPr>
        <w:suppressAutoHyphens/>
        <w:spacing w:after="0" w:line="240" w:lineRule="auto"/>
        <w:rPr>
          <w:rFonts w:eastAsia="Times New Roman" w:cs="Arial"/>
          <w:lang w:eastAsia="zh-CN"/>
        </w:rPr>
      </w:pPr>
      <w:r>
        <w:rPr>
          <w:rFonts w:eastAsia="Times New Roman" w:cs="Arial"/>
          <w:lang w:eastAsia="zh-CN"/>
        </w:rPr>
        <w:t>- Si oui, préciser le(s) montant(s) et les institutions concernées (Nom, montant, année) :</w:t>
      </w:r>
    </w:p>
    <w:p w14:paraId="23C1D5F1" w14:textId="77777777" w:rsidR="00C306F6" w:rsidRDefault="00292CF7">
      <w:pPr>
        <w:suppressAutoHyphens/>
        <w:spacing w:after="0" w:line="240" w:lineRule="auto"/>
        <w:rPr>
          <w:rFonts w:eastAsia="Times New Roman" w:cs="Arial"/>
          <w:lang w:eastAsia="zh-CN"/>
        </w:rPr>
      </w:pPr>
      <w:r>
        <w:rPr>
          <w:rFonts w:eastAsia="Times New Roman" w:cs="Arial"/>
          <w:lang w:eastAsia="zh-CN"/>
        </w:rPr>
        <w:t>- Pour chacun des cofinancements, préciser : □ en cours de demande</w:t>
      </w:r>
      <w:r>
        <w:rPr>
          <w:rFonts w:eastAsia="Times New Roman" w:cs="Arial"/>
          <w:lang w:eastAsia="zh-CN"/>
        </w:rPr>
        <w:tab/>
      </w:r>
      <w:r>
        <w:rPr>
          <w:rFonts w:eastAsia="Times New Roman" w:cs="Arial"/>
          <w:lang w:eastAsia="zh-CN"/>
        </w:rPr>
        <w:tab/>
        <w:t>□ déjà acquis</w:t>
      </w:r>
    </w:p>
    <w:p w14:paraId="5E395312" w14:textId="77777777" w:rsidR="00C306F6" w:rsidRDefault="00C306F6">
      <w:pPr>
        <w:suppressAutoHyphens/>
        <w:spacing w:after="0" w:line="240" w:lineRule="auto"/>
        <w:rPr>
          <w:rFonts w:eastAsia="Times New Roman" w:cs="Arial"/>
          <w:lang w:eastAsia="zh-CN"/>
        </w:rPr>
      </w:pPr>
    </w:p>
    <w:p w14:paraId="5834AF2E" w14:textId="77777777" w:rsidR="00C306F6" w:rsidRDefault="00292CF7">
      <w:pPr>
        <w:rPr>
          <w:rFonts w:eastAsia="Times New Roman" w:cs="Arial"/>
          <w:lang w:eastAsia="zh-CN"/>
        </w:rPr>
      </w:pPr>
      <w:r>
        <w:br w:type="page"/>
      </w:r>
    </w:p>
    <w:p w14:paraId="78316926" w14:textId="77777777" w:rsidR="00C306F6" w:rsidRDefault="00C306F6">
      <w:pPr>
        <w:suppressAutoHyphens/>
        <w:spacing w:after="0" w:line="240" w:lineRule="auto"/>
        <w:rPr>
          <w:rFonts w:eastAsia="Times New Roman" w:cs="Arial"/>
          <w:lang w:eastAsia="zh-CN"/>
        </w:rPr>
      </w:pPr>
    </w:p>
    <w:p w14:paraId="1A9BD729" w14:textId="77777777" w:rsidR="00C306F6" w:rsidRDefault="00292CF7">
      <w:pPr>
        <w:suppressAutoHyphens/>
        <w:spacing w:after="0" w:line="240" w:lineRule="auto"/>
        <w:rPr>
          <w:rFonts w:eastAsia="Times New Roman" w:cs="Arial"/>
          <w:lang w:eastAsia="zh-CN"/>
        </w:rPr>
      </w:pPr>
      <w:r>
        <w:rPr>
          <w:rFonts w:eastAsia="Times New Roman" w:cs="Arial"/>
          <w:b/>
          <w:bCs/>
          <w:lang w:eastAsia="zh-CN" w:bidi="fr-FR"/>
        </w:rPr>
        <w:t>LE BUDGET PRÉVISIONNEL DU PROJET DE RECHERCHE</w:t>
      </w:r>
    </w:p>
    <w:p w14:paraId="5B24B87B" w14:textId="77777777" w:rsidR="00C306F6" w:rsidRDefault="00C306F6">
      <w:pPr>
        <w:suppressAutoHyphens/>
        <w:spacing w:after="0" w:line="240" w:lineRule="auto"/>
        <w:rPr>
          <w:rFonts w:eastAsia="Times New Roman" w:cs="Arial"/>
          <w:b/>
          <w:bCs/>
          <w:lang w:eastAsia="zh-CN" w:bidi="fr-F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233"/>
        <w:gridCol w:w="2829"/>
      </w:tblGrid>
      <w:tr w:rsidR="00C306F6" w14:paraId="5E964575" w14:textId="77777777" w:rsidTr="0095645C">
        <w:trPr>
          <w:trHeight w:val="488"/>
        </w:trPr>
        <w:tc>
          <w:tcPr>
            <w:tcW w:w="62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6D4C4529" w14:textId="77777777" w:rsidR="00C306F6" w:rsidRDefault="00292CF7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  <w:r>
              <w:rPr>
                <w:rFonts w:eastAsia="Times New Roman" w:cs="Arial"/>
                <w:b/>
                <w:lang w:eastAsia="zh-CN"/>
              </w:rPr>
              <w:t>Dépenses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vAlign w:val="center"/>
          </w:tcPr>
          <w:p w14:paraId="22061668" w14:textId="77777777" w:rsidR="00C306F6" w:rsidRDefault="00292CF7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  <w:r>
              <w:rPr>
                <w:rFonts w:eastAsia="Times New Roman" w:cs="Arial"/>
                <w:b/>
                <w:lang w:eastAsia="zh-CN"/>
              </w:rPr>
              <w:t>Montant (TTC)</w:t>
            </w:r>
          </w:p>
        </w:tc>
      </w:tr>
      <w:tr w:rsidR="00C306F6" w14:paraId="1E49D2C3" w14:textId="77777777" w:rsidTr="0095645C">
        <w:trPr>
          <w:trHeight w:val="951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5F383C1" w14:textId="77777777" w:rsidR="00C306F6" w:rsidRDefault="00292CF7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  <w:r>
              <w:rPr>
                <w:rFonts w:eastAsia="Times New Roman" w:cs="Arial"/>
                <w:b/>
                <w:lang w:eastAsia="zh-CN"/>
              </w:rPr>
              <w:t>Fonctionnement</w:t>
            </w:r>
          </w:p>
          <w:p w14:paraId="2A124C52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</w:p>
          <w:p w14:paraId="1B06AB06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</w:p>
          <w:p w14:paraId="69DBD8B9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</w:p>
          <w:p w14:paraId="32161F5A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</w:p>
          <w:p w14:paraId="15BD99FD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2DAB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31E9B9C9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6E89247D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</w:tr>
      <w:tr w:rsidR="00C306F6" w14:paraId="20EE9E94" w14:textId="77777777" w:rsidTr="0095645C">
        <w:trPr>
          <w:trHeight w:val="537"/>
        </w:trPr>
        <w:tc>
          <w:tcPr>
            <w:tcW w:w="6233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127465A" w14:textId="77777777" w:rsidR="00C306F6" w:rsidRDefault="00292CF7">
            <w:pPr>
              <w:suppressAutoHyphens/>
              <w:spacing w:after="0" w:line="240" w:lineRule="auto"/>
              <w:rPr>
                <w:rFonts w:eastAsia="Times New Roman" w:cs="Arial"/>
                <w:b/>
                <w:i/>
                <w:lang w:eastAsia="zh-CN"/>
              </w:rPr>
            </w:pPr>
            <w:r>
              <w:rPr>
                <w:rFonts w:eastAsia="Times New Roman" w:cs="Arial"/>
                <w:b/>
                <w:i/>
                <w:lang w:eastAsia="zh-CN"/>
              </w:rPr>
              <w:t>Sous-total fonctionnement </w:t>
            </w:r>
          </w:p>
          <w:p w14:paraId="2AC2B76C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</w:tc>
        <w:tc>
          <w:tcPr>
            <w:tcW w:w="2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038414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</w:tr>
      <w:tr w:rsidR="00C306F6" w14:paraId="5C36C735" w14:textId="77777777" w:rsidTr="0095645C">
        <w:trPr>
          <w:trHeight w:val="293"/>
        </w:trPr>
        <w:tc>
          <w:tcPr>
            <w:tcW w:w="6233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D4646CA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b/>
                <w:i/>
                <w:lang w:eastAsia="zh-CN"/>
              </w:rPr>
            </w:pPr>
          </w:p>
        </w:tc>
        <w:tc>
          <w:tcPr>
            <w:tcW w:w="2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C16A7FA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</w:tc>
      </w:tr>
      <w:tr w:rsidR="00C306F6" w14:paraId="77058CFC" w14:textId="77777777" w:rsidTr="0095645C">
        <w:trPr>
          <w:trHeight w:val="1119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C852E98" w14:textId="77777777" w:rsidR="00C306F6" w:rsidRDefault="00292CF7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  <w:r>
              <w:rPr>
                <w:rFonts w:eastAsia="Times New Roman" w:cs="Arial"/>
                <w:b/>
                <w:lang w:eastAsia="zh-CN"/>
              </w:rPr>
              <w:t>Equipement</w:t>
            </w:r>
          </w:p>
          <w:p w14:paraId="5C595E1A" w14:textId="37882388" w:rsidR="00C306F6" w:rsidRDefault="0095645C" w:rsidP="0095645C">
            <w:pPr>
              <w:tabs>
                <w:tab w:val="left" w:pos="1530"/>
              </w:tabs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  <w:r>
              <w:rPr>
                <w:rFonts w:eastAsia="Times New Roman" w:cs="Arial"/>
                <w:i/>
                <w:lang w:eastAsia="zh-CN"/>
              </w:rPr>
              <w:tab/>
            </w:r>
          </w:p>
          <w:p w14:paraId="6B7BDFF6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  <w:p w14:paraId="0A4BDC61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  <w:p w14:paraId="1B521A08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5F80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</w:tr>
      <w:tr w:rsidR="00C306F6" w14:paraId="571D93D8" w14:textId="77777777" w:rsidTr="0095645C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FE976F" w14:textId="77777777" w:rsidR="00C306F6" w:rsidRDefault="00292CF7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  <w:r>
              <w:rPr>
                <w:rFonts w:eastAsia="Times New Roman" w:cs="Arial"/>
                <w:b/>
                <w:i/>
                <w:lang w:eastAsia="zh-CN"/>
              </w:rPr>
              <w:t>Sous-total équipement 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0448C8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  <w:p w14:paraId="3368D0C3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</w:tc>
      </w:tr>
      <w:tr w:rsidR="00C306F6" w14:paraId="019527E3" w14:textId="77777777" w:rsidTr="0095645C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24BD987E" w14:textId="77777777" w:rsidR="00C306F6" w:rsidRDefault="00292CF7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  <w:r>
              <w:rPr>
                <w:rFonts w:eastAsia="Times New Roman" w:cs="Arial"/>
                <w:b/>
                <w:lang w:eastAsia="zh-CN"/>
              </w:rPr>
              <w:t>Personnel</w:t>
            </w:r>
          </w:p>
          <w:p w14:paraId="188FD724" w14:textId="77777777" w:rsidR="00C306F6" w:rsidRDefault="00292CF7">
            <w:pPr>
              <w:suppressAutoHyphens/>
              <w:spacing w:after="0" w:line="240" w:lineRule="auto"/>
              <w:jc w:val="both"/>
              <w:rPr>
                <w:rFonts w:eastAsia="Times New Roman" w:cs="Arial"/>
                <w:b/>
                <w:color w:val="FF0000"/>
                <w:sz w:val="18"/>
                <w:szCs w:val="18"/>
                <w:lang w:eastAsia="zh-CN"/>
              </w:rPr>
            </w:pPr>
            <w:r>
              <w:rPr>
                <w:rFonts w:eastAsia="Times New Roman" w:cs="Arial"/>
                <w:b/>
                <w:color w:val="FF0000"/>
                <w:sz w:val="18"/>
                <w:szCs w:val="18"/>
                <w:lang w:eastAsia="zh-CN"/>
              </w:rPr>
              <w:t>NB : les gratifications de stagiaires ne sont pas à indiquer ici, mais en frais de « Fonctionnement »</w:t>
            </w:r>
          </w:p>
          <w:p w14:paraId="613D50D9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08538DB2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086F989E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ACA8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4B7278E8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</w:tr>
      <w:tr w:rsidR="00C306F6" w14:paraId="45A3EB1C" w14:textId="77777777" w:rsidTr="0095645C"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27ED81" w14:textId="77777777" w:rsidR="00C306F6" w:rsidRDefault="00292CF7">
            <w:pPr>
              <w:suppressAutoHyphens/>
              <w:spacing w:after="0" w:line="240" w:lineRule="auto"/>
              <w:rPr>
                <w:rFonts w:eastAsia="Times New Roman" w:cs="Arial"/>
                <w:b/>
                <w:i/>
                <w:lang w:eastAsia="zh-CN"/>
              </w:rPr>
            </w:pPr>
            <w:r>
              <w:rPr>
                <w:rFonts w:eastAsia="Times New Roman" w:cs="Arial"/>
                <w:b/>
                <w:i/>
                <w:lang w:eastAsia="zh-CN"/>
              </w:rPr>
              <w:t>Sous-total personnel</w:t>
            </w:r>
          </w:p>
          <w:p w14:paraId="60CF56FD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D490726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i/>
                <w:lang w:eastAsia="zh-CN"/>
              </w:rPr>
            </w:pPr>
          </w:p>
        </w:tc>
      </w:tr>
      <w:tr w:rsidR="00C306F6" w14:paraId="4DDF8F04" w14:textId="77777777" w:rsidTr="0095645C">
        <w:trPr>
          <w:trHeight w:val="441"/>
        </w:trPr>
        <w:tc>
          <w:tcPr>
            <w:tcW w:w="62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CB9CA" w:themeFill="text2" w:themeFillTint="66"/>
            <w:vAlign w:val="center"/>
          </w:tcPr>
          <w:p w14:paraId="3C7F74C1" w14:textId="77777777" w:rsidR="00C306F6" w:rsidRDefault="00292CF7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  <w:r>
              <w:rPr>
                <w:rFonts w:eastAsia="Times New Roman" w:cs="Arial"/>
                <w:b/>
                <w:lang w:eastAsia="zh-CN"/>
              </w:rPr>
              <w:t xml:space="preserve">Total des dépenses prévisionnelles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 w:themeFill="text2" w:themeFillTint="66"/>
          </w:tcPr>
          <w:p w14:paraId="00AED2F4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b/>
                <w:lang w:eastAsia="zh-CN"/>
              </w:rPr>
            </w:pPr>
          </w:p>
        </w:tc>
      </w:tr>
    </w:tbl>
    <w:p w14:paraId="147E6506" w14:textId="77777777" w:rsidR="00C306F6" w:rsidRDefault="00C306F6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14:paraId="4FF64A94" w14:textId="77777777" w:rsidR="00C306F6" w:rsidRDefault="00C306F6">
      <w:pPr>
        <w:suppressAutoHyphens/>
        <w:spacing w:after="0" w:line="240" w:lineRule="auto"/>
        <w:rPr>
          <w:rFonts w:ascii="Arial" w:eastAsia="Times New Roman" w:hAnsi="Arial" w:cs="Arial"/>
          <w:i/>
          <w:lang w:eastAsia="zh-CN" w:bidi="fr-FR"/>
        </w:rPr>
      </w:pPr>
    </w:p>
    <w:p w14:paraId="369800D5" w14:textId="77777777" w:rsidR="00C306F6" w:rsidRDefault="00292CF7">
      <w:pPr>
        <w:rPr>
          <w:rFonts w:ascii="Arial" w:eastAsia="Times New Roman" w:hAnsi="Arial" w:cs="Arial"/>
          <w:i/>
          <w:lang w:eastAsia="zh-CN" w:bidi="fr-FR"/>
        </w:rPr>
      </w:pPr>
      <w:r>
        <w:br w:type="page"/>
      </w:r>
    </w:p>
    <w:p w14:paraId="0064C8E5" w14:textId="77777777" w:rsidR="00C306F6" w:rsidRDefault="00292CF7">
      <w:pPr>
        <w:suppressAutoHyphens/>
        <w:spacing w:after="0" w:line="240" w:lineRule="auto"/>
        <w:rPr>
          <w:rFonts w:eastAsia="Times New Roman" w:cs="Arial"/>
          <w:b/>
          <w:lang w:eastAsia="zh-CN"/>
        </w:rPr>
      </w:pPr>
      <w:r>
        <w:rPr>
          <w:rFonts w:eastAsia="Times New Roman" w:cs="Arial"/>
          <w:b/>
          <w:lang w:eastAsia="zh-CN"/>
        </w:rPr>
        <w:lastRenderedPageBreak/>
        <w:t>3 - VALIDATION DU FORMULAIRE DE DEMANDE</w:t>
      </w:r>
    </w:p>
    <w:p w14:paraId="357BA0AE" w14:textId="77777777" w:rsidR="00C306F6" w:rsidRDefault="00292CF7">
      <w:pPr>
        <w:suppressAutoHyphens/>
        <w:spacing w:after="0" w:line="240" w:lineRule="auto"/>
        <w:rPr>
          <w:rFonts w:eastAsia="Times New Roman" w:cs="Times New Roman"/>
          <w:lang w:eastAsia="zh-CN"/>
        </w:rPr>
      </w:pPr>
      <w:r>
        <w:rPr>
          <w:rFonts w:eastAsia="Times New Roman" w:cs="Arial"/>
          <w:lang w:eastAsia="zh-CN"/>
        </w:rPr>
        <w:t xml:space="preserve">- Engagement </w:t>
      </w:r>
      <w:r>
        <w:rPr>
          <w:rFonts w:eastAsia="Times New Roman" w:cs="Times New Roman"/>
          <w:lang w:eastAsia="zh-CN"/>
        </w:rPr>
        <w:t>du porteur n°1 de la demande :</w:t>
      </w:r>
    </w:p>
    <w:p w14:paraId="62D0027C" w14:textId="77777777" w:rsidR="00C306F6" w:rsidRDefault="00292CF7">
      <w:pPr>
        <w:suppressAutoHyphens/>
        <w:spacing w:after="0" w:line="240" w:lineRule="auto"/>
        <w:rPr>
          <w:rFonts w:eastAsia="Times New Roman" w:cs="Arial"/>
          <w:lang w:eastAsia="zh-CN"/>
        </w:rPr>
      </w:pPr>
      <w:r>
        <w:rPr>
          <w:rFonts w:eastAsia="Times New Roman" w:cs="Arial"/>
          <w:lang w:eastAsia="zh-CN"/>
        </w:rPr>
        <w:t xml:space="preserve">DATE et SIGNATURE </w:t>
      </w:r>
    </w:p>
    <w:p w14:paraId="60FC3E04" w14:textId="77777777" w:rsidR="00C306F6" w:rsidRDefault="00C306F6">
      <w:pPr>
        <w:suppressAutoHyphens/>
        <w:spacing w:after="0" w:line="240" w:lineRule="auto"/>
        <w:rPr>
          <w:rFonts w:eastAsia="Times New Roman" w:cs="Arial"/>
          <w:lang w:eastAsia="zh-CN"/>
        </w:rPr>
      </w:pPr>
    </w:p>
    <w:p w14:paraId="47E3F9AB" w14:textId="77777777" w:rsidR="00C306F6" w:rsidRDefault="00292CF7">
      <w:pPr>
        <w:suppressAutoHyphens/>
        <w:spacing w:after="0" w:line="240" w:lineRule="auto"/>
        <w:rPr>
          <w:rFonts w:eastAsia="Times New Roman" w:cs="Arial"/>
          <w:lang w:eastAsia="zh-CN"/>
        </w:rPr>
      </w:pPr>
      <w:r>
        <w:rPr>
          <w:rFonts w:eastAsia="Times New Roman" w:cs="Arial"/>
          <w:lang w:eastAsia="zh-CN"/>
        </w:rPr>
        <w:t>- Avis motivé au regard de la politique scientifique de l’unité et visa de la direction 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C306F6" w14:paraId="3434B937" w14:textId="77777777">
        <w:trPr>
          <w:trHeight w:val="410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E346" w14:textId="77777777" w:rsidR="00C306F6" w:rsidRDefault="00292CF7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DATE :</w:t>
            </w:r>
          </w:p>
        </w:tc>
      </w:tr>
      <w:tr w:rsidR="00C306F6" w14:paraId="2839D07A" w14:textId="77777777">
        <w:trPr>
          <w:trHeight w:val="1111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24314" w14:textId="77777777" w:rsidR="00C306F6" w:rsidRDefault="00292CF7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Avis du directeur/de la directrice de l’unité, date et signature</w:t>
            </w:r>
          </w:p>
          <w:p w14:paraId="02C436C7" w14:textId="77777777" w:rsidR="00C306F6" w:rsidRDefault="00292CF7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  <w:r>
              <w:rPr>
                <w:rFonts w:eastAsia="Times New Roman" w:cs="Arial"/>
                <w:lang w:eastAsia="zh-CN"/>
              </w:rPr>
              <w:t>(</w:t>
            </w:r>
            <w:r>
              <w:rPr>
                <w:rFonts w:eastAsia="Times New Roman" w:cs="Arial"/>
                <w:i/>
                <w:lang w:eastAsia="zh-CN"/>
              </w:rPr>
              <w:t>motivation et manifestation du soutien par le laboratoire)</w:t>
            </w:r>
          </w:p>
          <w:p w14:paraId="3C7621F9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1B021159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39603D2D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3C17C9E1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77A8911B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18D3A6E2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0AB5D923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7D57CD8E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2C75C97B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3DBF4821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6E3EE8A9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7E7090F4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  <w:p w14:paraId="3F75E0B2" w14:textId="77777777" w:rsidR="00C306F6" w:rsidRDefault="00C306F6">
            <w:pPr>
              <w:suppressAutoHyphens/>
              <w:spacing w:after="0" w:line="240" w:lineRule="auto"/>
              <w:rPr>
                <w:rFonts w:eastAsia="Times New Roman" w:cs="Arial"/>
                <w:lang w:eastAsia="zh-CN"/>
              </w:rPr>
            </w:pPr>
          </w:p>
        </w:tc>
      </w:tr>
    </w:tbl>
    <w:p w14:paraId="4CFF9A8E" w14:textId="77777777" w:rsidR="00C306F6" w:rsidRDefault="00C306F6">
      <w:pPr>
        <w:suppressAutoHyphens/>
        <w:spacing w:after="0" w:line="240" w:lineRule="auto"/>
        <w:rPr>
          <w:rFonts w:eastAsia="Times New Roman" w:cs="Arial"/>
          <w:lang w:eastAsia="zh-CN"/>
        </w:rPr>
      </w:pPr>
    </w:p>
    <w:p w14:paraId="04D9294F" w14:textId="53622897" w:rsidR="00C306F6" w:rsidRDefault="00292CF7">
      <w:pPr>
        <w:suppressAutoHyphens/>
        <w:spacing w:after="0" w:line="240" w:lineRule="auto"/>
        <w:rPr>
          <w:rFonts w:eastAsia="Times New Roman" w:cs="Arial"/>
          <w:b/>
          <w:lang w:eastAsia="zh-CN"/>
        </w:rPr>
      </w:pPr>
      <w:r>
        <w:rPr>
          <w:rFonts w:eastAsia="Times New Roman" w:cs="Arial"/>
          <w:b/>
          <w:lang w:eastAsia="zh-CN"/>
        </w:rPr>
        <w:t xml:space="preserve">4 - CV COURTS DES PORTEURS n°1 et </w:t>
      </w:r>
      <w:r w:rsidR="00403956">
        <w:rPr>
          <w:rFonts w:eastAsia="Times New Roman" w:cs="Arial"/>
          <w:b/>
          <w:lang w:eastAsia="zh-CN"/>
        </w:rPr>
        <w:t>n</w:t>
      </w:r>
      <w:r>
        <w:rPr>
          <w:rFonts w:eastAsia="Times New Roman" w:cs="Arial"/>
          <w:b/>
          <w:lang w:eastAsia="zh-CN"/>
        </w:rPr>
        <w:t xml:space="preserve">°2 (et éventuellement du porteur </w:t>
      </w:r>
      <w:r w:rsidR="00403956">
        <w:rPr>
          <w:rFonts w:eastAsia="Times New Roman" w:cs="Arial"/>
          <w:b/>
          <w:lang w:eastAsia="zh-CN"/>
        </w:rPr>
        <w:t>n</w:t>
      </w:r>
      <w:r>
        <w:rPr>
          <w:rFonts w:eastAsia="Times New Roman" w:cs="Arial"/>
          <w:b/>
          <w:lang w:eastAsia="zh-CN"/>
        </w:rPr>
        <w:t>°3)</w:t>
      </w:r>
    </w:p>
    <w:p w14:paraId="1A126882" w14:textId="77777777" w:rsidR="00C306F6" w:rsidRDefault="00C306F6">
      <w:pPr>
        <w:suppressAutoHyphens/>
        <w:spacing w:after="0" w:line="240" w:lineRule="auto"/>
        <w:jc w:val="both"/>
        <w:rPr>
          <w:rFonts w:ascii="Calibri" w:eastAsia="Times New Roman" w:hAnsi="Calibri" w:cs="Arial"/>
          <w:lang w:eastAsia="zh-CN" w:bidi="fr-FR"/>
        </w:rPr>
      </w:pPr>
    </w:p>
    <w:p w14:paraId="4F400E87" w14:textId="1368CAB4" w:rsidR="0095481D" w:rsidRDefault="0095481D">
      <w:pPr>
        <w:spacing w:after="0" w:line="240" w:lineRule="auto"/>
      </w:pPr>
      <w:r>
        <w:br w:type="page"/>
      </w:r>
    </w:p>
    <w:p w14:paraId="2C93ABCE" w14:textId="77777777" w:rsidR="0095481D" w:rsidRPr="00AF3BBD" w:rsidRDefault="0095481D" w:rsidP="0095481D">
      <w:pPr>
        <w:suppressAutoHyphens/>
        <w:autoSpaceDN w:val="0"/>
        <w:spacing w:after="0" w:line="240" w:lineRule="auto"/>
        <w:jc w:val="center"/>
        <w:textAlignment w:val="baseline"/>
        <w:rPr>
          <w:rFonts w:eastAsia="Noto Sans CJK SC" w:cs="Mangal"/>
          <w:b/>
          <w:kern w:val="3"/>
          <w:sz w:val="28"/>
          <w:szCs w:val="28"/>
          <w:lang w:eastAsia="zh-CN" w:bidi="hi-IN"/>
        </w:rPr>
      </w:pPr>
      <w:r w:rsidRPr="00AF3BBD">
        <w:rPr>
          <w:rFonts w:eastAsia="Noto Sans CJK SC" w:cs="Mangal"/>
          <w:b/>
          <w:kern w:val="3"/>
          <w:sz w:val="28"/>
          <w:szCs w:val="28"/>
          <w:lang w:eastAsia="zh-CN" w:bidi="hi-IN"/>
        </w:rPr>
        <w:lastRenderedPageBreak/>
        <w:t xml:space="preserve">ANNEXE </w:t>
      </w:r>
    </w:p>
    <w:p w14:paraId="3832C6BE" w14:textId="77777777" w:rsidR="0095481D" w:rsidRPr="00AF3BBD" w:rsidRDefault="0095481D" w:rsidP="0095481D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</w:p>
    <w:p w14:paraId="0EFF36C0" w14:textId="77777777" w:rsidR="0095481D" w:rsidRPr="00AF3BBD" w:rsidRDefault="0095481D" w:rsidP="0095481D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b/>
          <w:kern w:val="3"/>
          <w:lang w:eastAsia="zh-CN" w:bidi="hi-IN"/>
        </w:rPr>
      </w:pPr>
      <w:r w:rsidRPr="00AF3BBD">
        <w:rPr>
          <w:rFonts w:eastAsia="Noto Sans CJK SC" w:cs="Mangal"/>
          <w:b/>
          <w:kern w:val="3"/>
          <w:lang w:eastAsia="zh-CN" w:bidi="hi-IN"/>
        </w:rPr>
        <w:t xml:space="preserve">* Les trois axes scientifiques de la </w:t>
      </w:r>
      <w:proofErr w:type="spellStart"/>
      <w:r w:rsidRPr="00AF3BBD">
        <w:rPr>
          <w:rFonts w:eastAsia="Noto Sans CJK SC" w:cs="Mangal"/>
          <w:b/>
          <w:kern w:val="3"/>
          <w:lang w:eastAsia="zh-CN" w:bidi="hi-IN"/>
        </w:rPr>
        <w:t>ComUE</w:t>
      </w:r>
      <w:proofErr w:type="spellEnd"/>
      <w:r w:rsidRPr="00AF3BBD">
        <w:rPr>
          <w:rFonts w:eastAsia="Noto Sans CJK SC" w:cs="Mangal"/>
          <w:b/>
          <w:kern w:val="3"/>
          <w:lang w:eastAsia="zh-CN" w:bidi="hi-IN"/>
        </w:rPr>
        <w:t xml:space="preserve"> UPL</w:t>
      </w:r>
    </w:p>
    <w:p w14:paraId="6FE4216A" w14:textId="77777777" w:rsidR="0095481D" w:rsidRPr="00AF3BBD" w:rsidRDefault="0095481D" w:rsidP="0095481D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  <w:r w:rsidRPr="00AF3BBD">
        <w:rPr>
          <w:rFonts w:eastAsia="Noto Sans CJK SC" w:cs="Mangal"/>
          <w:kern w:val="3"/>
          <w:lang w:eastAsia="zh-CN" w:bidi="hi-IN"/>
        </w:rPr>
        <w:t xml:space="preserve">Dans le cadre de ce présent appel à candidatures pour des contrats </w:t>
      </w:r>
      <w:proofErr w:type="spellStart"/>
      <w:r w:rsidRPr="00AF3BBD">
        <w:rPr>
          <w:rFonts w:eastAsia="Noto Sans CJK SC" w:cs="Mangal"/>
          <w:kern w:val="3"/>
          <w:lang w:eastAsia="zh-CN" w:bidi="hi-IN"/>
        </w:rPr>
        <w:t>post-doctoraux</w:t>
      </w:r>
      <w:proofErr w:type="spellEnd"/>
      <w:r w:rsidRPr="00AF3BBD">
        <w:rPr>
          <w:rFonts w:eastAsia="Noto Sans CJK SC" w:cs="Mangal"/>
          <w:kern w:val="3"/>
          <w:lang w:eastAsia="zh-CN" w:bidi="hi-IN"/>
        </w:rPr>
        <w:t xml:space="preserve">, les futurs trois axes scientifiques et stratégiques de la </w:t>
      </w:r>
      <w:proofErr w:type="spellStart"/>
      <w:r w:rsidRPr="00AF3BBD">
        <w:rPr>
          <w:rFonts w:eastAsia="Noto Sans CJK SC" w:cs="Mangal"/>
          <w:kern w:val="3"/>
          <w:lang w:eastAsia="zh-CN" w:bidi="hi-IN"/>
        </w:rPr>
        <w:t>ComUE</w:t>
      </w:r>
      <w:proofErr w:type="spellEnd"/>
      <w:r w:rsidRPr="00AF3BBD">
        <w:rPr>
          <w:rFonts w:eastAsia="Noto Sans CJK SC" w:cs="Mangal"/>
          <w:kern w:val="3"/>
          <w:lang w:eastAsia="zh-CN" w:bidi="hi-IN"/>
        </w:rPr>
        <w:t xml:space="preserve"> UPL sont présentés afin que les </w:t>
      </w:r>
      <w:proofErr w:type="spellStart"/>
      <w:r w:rsidRPr="00AF3BBD">
        <w:rPr>
          <w:rFonts w:eastAsia="Noto Sans CJK SC" w:cs="Mangal"/>
          <w:kern w:val="3"/>
          <w:lang w:eastAsia="zh-CN" w:bidi="hi-IN"/>
        </w:rPr>
        <w:t>candidat.e.s</w:t>
      </w:r>
      <w:proofErr w:type="spellEnd"/>
      <w:r w:rsidRPr="00AF3BBD">
        <w:rPr>
          <w:rFonts w:eastAsia="Noto Sans CJK SC" w:cs="Mangal"/>
          <w:kern w:val="3"/>
          <w:lang w:eastAsia="zh-CN" w:bidi="hi-IN"/>
        </w:rPr>
        <w:t xml:space="preserve"> puissent positionner leurs projets scientifiques dans ce cadrage et selon les périmètres définis pour les recherches à proposer. </w:t>
      </w:r>
    </w:p>
    <w:p w14:paraId="1DE2CC28" w14:textId="77777777" w:rsidR="0095481D" w:rsidRPr="00AF3BBD" w:rsidRDefault="0095481D" w:rsidP="0095481D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</w:p>
    <w:p w14:paraId="20BEDCB2" w14:textId="77777777" w:rsidR="0095481D" w:rsidRPr="00AF3BBD" w:rsidRDefault="0095481D" w:rsidP="0095481D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b/>
          <w:kern w:val="3"/>
          <w:lang w:eastAsia="zh-CN" w:bidi="hi-IN"/>
        </w:rPr>
      </w:pPr>
      <w:r w:rsidRPr="00AF3BBD">
        <w:rPr>
          <w:rFonts w:eastAsia="Noto Sans CJK SC" w:cs="Mangal"/>
          <w:b/>
          <w:kern w:val="3"/>
          <w:lang w:eastAsia="zh-CN" w:bidi="hi-IN"/>
        </w:rPr>
        <w:t>Axe 1 - Culture, patrimoine et médias</w:t>
      </w:r>
    </w:p>
    <w:p w14:paraId="55255B0D" w14:textId="77777777" w:rsidR="0095481D" w:rsidRPr="00AF3BBD" w:rsidRDefault="0095481D" w:rsidP="0095481D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  <w:r w:rsidRPr="00AF3BBD">
        <w:rPr>
          <w:rFonts w:eastAsia="Noto Sans CJK SC" w:cs="Mangal"/>
          <w:kern w:val="3"/>
          <w:lang w:eastAsia="zh-CN" w:bidi="hi-IN"/>
        </w:rPr>
        <w:t xml:space="preserve">Mots clés associés : archives, histoires, musées, traductions, humanités numériques, culturalisme et naturalisme, les temps et les mémoires, l’influence et ses réseaux, les </w:t>
      </w:r>
      <w:proofErr w:type="spellStart"/>
      <w:r w:rsidRPr="00AF3BBD">
        <w:rPr>
          <w:rFonts w:eastAsia="Noto Sans CJK SC" w:cs="Mangal"/>
          <w:i/>
          <w:kern w:val="3"/>
          <w:lang w:eastAsia="zh-CN" w:bidi="hi-IN"/>
        </w:rPr>
        <w:t>fake</w:t>
      </w:r>
      <w:proofErr w:type="spellEnd"/>
      <w:r w:rsidRPr="00AF3BBD">
        <w:rPr>
          <w:rFonts w:eastAsia="Noto Sans CJK SC" w:cs="Mangal"/>
          <w:i/>
          <w:kern w:val="3"/>
          <w:lang w:eastAsia="zh-CN" w:bidi="hi-IN"/>
        </w:rPr>
        <w:t xml:space="preserve"> news</w:t>
      </w:r>
      <w:r w:rsidRPr="00AF3BBD">
        <w:rPr>
          <w:rFonts w:eastAsia="Noto Sans CJK SC" w:cs="Mangal"/>
          <w:kern w:val="3"/>
          <w:lang w:eastAsia="zh-CN" w:bidi="hi-IN"/>
        </w:rPr>
        <w:t>, etc.</w:t>
      </w:r>
    </w:p>
    <w:p w14:paraId="1522D904" w14:textId="77777777" w:rsidR="0095481D" w:rsidRPr="00AF3BBD" w:rsidRDefault="0095481D" w:rsidP="0095481D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</w:p>
    <w:p w14:paraId="74EC3961" w14:textId="77777777" w:rsidR="0095481D" w:rsidRPr="00AF3BBD" w:rsidRDefault="0095481D" w:rsidP="0095481D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b/>
          <w:kern w:val="3"/>
          <w:lang w:eastAsia="zh-CN" w:bidi="hi-IN"/>
        </w:rPr>
      </w:pPr>
      <w:r w:rsidRPr="00AF3BBD">
        <w:rPr>
          <w:rFonts w:eastAsia="Noto Sans CJK SC" w:cs="Mangal"/>
          <w:b/>
          <w:kern w:val="3"/>
          <w:lang w:eastAsia="zh-CN" w:bidi="hi-IN"/>
        </w:rPr>
        <w:t>Axe 2 – Créations</w:t>
      </w:r>
    </w:p>
    <w:p w14:paraId="256230A8" w14:textId="77777777" w:rsidR="0095481D" w:rsidRPr="00AF3BBD" w:rsidRDefault="0095481D" w:rsidP="0095481D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  <w:r w:rsidRPr="00AF3BBD">
        <w:rPr>
          <w:rFonts w:eastAsia="Noto Sans CJK SC" w:cs="Mangal"/>
          <w:kern w:val="3"/>
          <w:lang w:eastAsia="zh-CN" w:bidi="hi-IN"/>
        </w:rPr>
        <w:t>Mots clés associés : arts plastiques, littérature, cinéma, danse, théâtre, photographie, musique, vidéos et arts numériques, informatique, arts et migrations, etc.</w:t>
      </w:r>
    </w:p>
    <w:p w14:paraId="42F15E98" w14:textId="77777777" w:rsidR="0095481D" w:rsidRPr="00AF3BBD" w:rsidRDefault="0095481D" w:rsidP="0095481D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</w:p>
    <w:p w14:paraId="40C6C496" w14:textId="77777777" w:rsidR="0095481D" w:rsidRPr="00AF3BBD" w:rsidRDefault="0095481D" w:rsidP="0095481D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  <w:r w:rsidRPr="00AF3BBD">
        <w:rPr>
          <w:rFonts w:eastAsia="Noto Sans CJK SC" w:cs="Mangal"/>
          <w:kern w:val="3"/>
          <w:lang w:eastAsia="zh-CN" w:bidi="hi-IN"/>
        </w:rPr>
        <w:t>Il est utile de noter que les humanités numériques constituent une transversalité forte entre les pôles culture et créations.</w:t>
      </w:r>
    </w:p>
    <w:p w14:paraId="24708064" w14:textId="77777777" w:rsidR="0095481D" w:rsidRPr="00AF3BBD" w:rsidRDefault="0095481D" w:rsidP="0095481D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i/>
          <w:kern w:val="3"/>
          <w:lang w:eastAsia="zh-CN" w:bidi="hi-IN"/>
        </w:rPr>
      </w:pPr>
    </w:p>
    <w:p w14:paraId="0AFA4443" w14:textId="77777777" w:rsidR="0095481D" w:rsidRPr="00AF3BBD" w:rsidRDefault="0095481D" w:rsidP="0095481D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b/>
          <w:kern w:val="3"/>
          <w:lang w:eastAsia="zh-CN" w:bidi="hi-IN"/>
        </w:rPr>
      </w:pPr>
      <w:r w:rsidRPr="00AF3BBD">
        <w:rPr>
          <w:rFonts w:eastAsia="Noto Sans CJK SC" w:cs="Mangal"/>
          <w:b/>
          <w:kern w:val="3"/>
          <w:lang w:eastAsia="zh-CN" w:bidi="hi-IN"/>
        </w:rPr>
        <w:t>Axe 3 – Faire monde commun</w:t>
      </w:r>
    </w:p>
    <w:p w14:paraId="3E198034" w14:textId="77777777" w:rsidR="0095481D" w:rsidRPr="00AF3BBD" w:rsidRDefault="0095481D" w:rsidP="0095481D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  <w:r w:rsidRPr="00AF3BBD">
        <w:rPr>
          <w:rFonts w:eastAsia="Noto Sans CJK SC" w:cs="Mangal"/>
          <w:kern w:val="3"/>
          <w:lang w:eastAsia="zh-CN" w:bidi="hi-IN"/>
        </w:rPr>
        <w:t>Mots clés associés : démocratie et société inclusive, discriminations, formes de vulnérabilité et intervention sociale, diversité ethnique et racisme, classes sociales, genre, imbrication des mondes économiques, sociaux, environnementaux, transition écologique, etc.</w:t>
      </w:r>
    </w:p>
    <w:p w14:paraId="735817C4" w14:textId="77777777" w:rsidR="0095481D" w:rsidRPr="00AF3BBD" w:rsidRDefault="0095481D" w:rsidP="0095481D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kern w:val="3"/>
          <w:lang w:eastAsia="zh-CN" w:bidi="hi-IN"/>
        </w:rPr>
      </w:pPr>
    </w:p>
    <w:p w14:paraId="1594A1FB" w14:textId="77777777" w:rsidR="0095481D" w:rsidRPr="00AF3BBD" w:rsidRDefault="0095481D" w:rsidP="0095481D">
      <w:pPr>
        <w:suppressAutoHyphens/>
        <w:autoSpaceDN w:val="0"/>
        <w:spacing w:after="0" w:line="240" w:lineRule="auto"/>
        <w:jc w:val="both"/>
        <w:textAlignment w:val="baseline"/>
        <w:rPr>
          <w:rFonts w:eastAsia="Noto Sans CJK SC" w:cs="Mangal"/>
          <w:i/>
          <w:kern w:val="3"/>
          <w:lang w:eastAsia="zh-CN" w:bidi="hi-IN"/>
        </w:rPr>
      </w:pPr>
      <w:r w:rsidRPr="00AF3BBD">
        <w:rPr>
          <w:rFonts w:eastAsia="Noto Sans CJK SC" w:cs="Mangal"/>
          <w:i/>
          <w:kern w:val="3"/>
          <w:lang w:eastAsia="zh-CN" w:bidi="hi-IN"/>
        </w:rPr>
        <w:t xml:space="preserve">NB : ces 3 axes sont en cours de validation. C’est sur la base de ces trois présentations que les </w:t>
      </w:r>
      <w:proofErr w:type="spellStart"/>
      <w:r w:rsidRPr="00AF3BBD">
        <w:rPr>
          <w:rFonts w:eastAsia="Noto Sans CJK SC" w:cs="Mangal"/>
          <w:i/>
          <w:kern w:val="3"/>
          <w:lang w:eastAsia="zh-CN" w:bidi="hi-IN"/>
        </w:rPr>
        <w:t>candidat.e.s</w:t>
      </w:r>
      <w:proofErr w:type="spellEnd"/>
      <w:r w:rsidRPr="00AF3BBD">
        <w:rPr>
          <w:rFonts w:eastAsia="Noto Sans CJK SC" w:cs="Mangal"/>
          <w:i/>
          <w:kern w:val="3"/>
          <w:lang w:eastAsia="zh-CN" w:bidi="hi-IN"/>
        </w:rPr>
        <w:t xml:space="preserve"> développeront leurs projets de recherche en vue de la campagne de recrutement pour les contrats </w:t>
      </w:r>
      <w:proofErr w:type="spellStart"/>
      <w:r w:rsidRPr="00AF3BBD">
        <w:rPr>
          <w:rFonts w:eastAsia="Noto Sans CJK SC" w:cs="Mangal"/>
          <w:i/>
          <w:kern w:val="3"/>
          <w:lang w:eastAsia="zh-CN" w:bidi="hi-IN"/>
        </w:rPr>
        <w:t>post-doctoraux</w:t>
      </w:r>
      <w:proofErr w:type="spellEnd"/>
      <w:r w:rsidRPr="00AF3BBD">
        <w:rPr>
          <w:rFonts w:eastAsia="Noto Sans CJK SC" w:cs="Mangal"/>
          <w:i/>
          <w:kern w:val="3"/>
          <w:lang w:eastAsia="zh-CN" w:bidi="hi-IN"/>
        </w:rPr>
        <w:t xml:space="preserve"> 2020 de la </w:t>
      </w:r>
      <w:proofErr w:type="spellStart"/>
      <w:r w:rsidRPr="00AF3BBD">
        <w:rPr>
          <w:rFonts w:eastAsia="Noto Sans CJK SC" w:cs="Mangal"/>
          <w:i/>
          <w:kern w:val="3"/>
          <w:lang w:eastAsia="zh-CN" w:bidi="hi-IN"/>
        </w:rPr>
        <w:t>ComUE</w:t>
      </w:r>
      <w:proofErr w:type="spellEnd"/>
      <w:r w:rsidRPr="00AF3BBD">
        <w:rPr>
          <w:rFonts w:eastAsia="Noto Sans CJK SC" w:cs="Mangal"/>
          <w:i/>
          <w:kern w:val="3"/>
          <w:lang w:eastAsia="zh-CN" w:bidi="hi-IN"/>
        </w:rPr>
        <w:t xml:space="preserve"> UPL.</w:t>
      </w:r>
    </w:p>
    <w:p w14:paraId="36350F2B" w14:textId="77777777" w:rsidR="00C306F6" w:rsidRDefault="00C306F6"/>
    <w:sectPr w:rsidR="00C306F6">
      <w:footerReference w:type="default" r:id="rId10"/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34B1A" w14:textId="77777777" w:rsidR="001F4DF6" w:rsidRDefault="001F4DF6">
      <w:pPr>
        <w:spacing w:after="0" w:line="240" w:lineRule="auto"/>
      </w:pPr>
      <w:r>
        <w:separator/>
      </w:r>
    </w:p>
  </w:endnote>
  <w:endnote w:type="continuationSeparator" w:id="0">
    <w:p w14:paraId="1B1263AC" w14:textId="77777777" w:rsidR="001F4DF6" w:rsidRDefault="001F4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4699E" w14:textId="039E1298" w:rsidR="009260E5" w:rsidRDefault="001F4DF6">
    <w:pPr>
      <w:pStyle w:val="Pieddepage"/>
      <w:jc w:val="right"/>
    </w:pPr>
    <w:sdt>
      <w:sdtPr>
        <w:id w:val="1913576097"/>
        <w:docPartObj>
          <w:docPartGallery w:val="Page Numbers (Bottom of Page)"/>
          <w:docPartUnique/>
        </w:docPartObj>
      </w:sdtPr>
      <w:sdtEndPr/>
      <w:sdtContent>
        <w:r w:rsidR="009260E5">
          <w:fldChar w:fldCharType="begin"/>
        </w:r>
        <w:r w:rsidR="009260E5">
          <w:instrText>PAGE   \* MERGEFORMAT</w:instrText>
        </w:r>
        <w:r w:rsidR="009260E5">
          <w:fldChar w:fldCharType="separate"/>
        </w:r>
        <w:r w:rsidR="0053087A">
          <w:rPr>
            <w:noProof/>
          </w:rPr>
          <w:t>8</w:t>
        </w:r>
        <w:r w:rsidR="009260E5">
          <w:fldChar w:fldCharType="end"/>
        </w:r>
      </w:sdtContent>
    </w:sdt>
  </w:p>
  <w:p w14:paraId="0DC0E4A2" w14:textId="77777777" w:rsidR="009260E5" w:rsidRDefault="009260E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9A8A42" w14:textId="77777777" w:rsidR="001F4DF6" w:rsidRDefault="001F4DF6">
      <w:r>
        <w:separator/>
      </w:r>
    </w:p>
  </w:footnote>
  <w:footnote w:type="continuationSeparator" w:id="0">
    <w:p w14:paraId="2ABE7440" w14:textId="77777777" w:rsidR="001F4DF6" w:rsidRDefault="001F4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F6"/>
    <w:rsid w:val="000C0CA1"/>
    <w:rsid w:val="001A524A"/>
    <w:rsid w:val="001E7C1C"/>
    <w:rsid w:val="001F4DF6"/>
    <w:rsid w:val="002448BA"/>
    <w:rsid w:val="00250B35"/>
    <w:rsid w:val="00250E1A"/>
    <w:rsid w:val="00292CF7"/>
    <w:rsid w:val="00296295"/>
    <w:rsid w:val="00345004"/>
    <w:rsid w:val="00403956"/>
    <w:rsid w:val="0053087A"/>
    <w:rsid w:val="005B4A6B"/>
    <w:rsid w:val="00604805"/>
    <w:rsid w:val="00623973"/>
    <w:rsid w:val="007A01D9"/>
    <w:rsid w:val="007A2B3F"/>
    <w:rsid w:val="008045A5"/>
    <w:rsid w:val="009260E5"/>
    <w:rsid w:val="0095481D"/>
    <w:rsid w:val="0095645C"/>
    <w:rsid w:val="00961C7C"/>
    <w:rsid w:val="00982C69"/>
    <w:rsid w:val="009E46BE"/>
    <w:rsid w:val="00A2237B"/>
    <w:rsid w:val="00A96DEB"/>
    <w:rsid w:val="00BD6D34"/>
    <w:rsid w:val="00C15BDA"/>
    <w:rsid w:val="00C306F6"/>
    <w:rsid w:val="00C3347B"/>
    <w:rsid w:val="00C51777"/>
    <w:rsid w:val="00C90852"/>
    <w:rsid w:val="00D16A9B"/>
    <w:rsid w:val="00D55447"/>
    <w:rsid w:val="00E23B52"/>
    <w:rsid w:val="00F42E22"/>
    <w:rsid w:val="00F5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533FE"/>
  <w15:docId w15:val="{53024A2C-709C-4224-B8BA-07B10794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E6181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E6181C"/>
    <w:rPr>
      <w:vertAlign w:val="superscript"/>
    </w:rPr>
  </w:style>
  <w:style w:type="character" w:customStyle="1" w:styleId="ListLabel1">
    <w:name w:val="ListLabel 1"/>
    <w:qFormat/>
    <w:rPr>
      <w:rFonts w:cs="Arial"/>
      <w:color w:val="0000FF"/>
      <w:sz w:val="20"/>
      <w:szCs w:val="20"/>
      <w:u w:val="single"/>
      <w:lang w:eastAsia="zh-CN"/>
    </w:rPr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Caractresdenotedebasdepage">
    <w:name w:val="Caractères de note de bas de page"/>
    <w:qFormat/>
  </w:style>
  <w:style w:type="character" w:customStyle="1" w:styleId="Ancredenotedefin">
    <w:name w:val="Ancre de note de fin"/>
    <w:rPr>
      <w:vertAlign w:val="superscript"/>
    </w:rPr>
  </w:style>
  <w:style w:type="character" w:customStyle="1" w:styleId="Caractresdenotedefin">
    <w:name w:val="Caractères de note de fin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618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ansinterligne">
    <w:name w:val="No Spacing"/>
    <w:link w:val="SansinterligneCar"/>
    <w:uiPriority w:val="1"/>
    <w:qFormat/>
    <w:rsid w:val="000D424A"/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CF7"/>
    <w:rPr>
      <w:rFonts w:ascii="Segoe UI" w:hAnsi="Segoe UI" w:cs="Segoe UI"/>
      <w:sz w:val="18"/>
      <w:szCs w:val="18"/>
    </w:rPr>
  </w:style>
  <w:style w:type="character" w:styleId="Appelnotedebasdep">
    <w:name w:val="footnote reference"/>
    <w:basedOn w:val="Policepardfaut"/>
    <w:uiPriority w:val="99"/>
    <w:semiHidden/>
    <w:unhideWhenUsed/>
    <w:rsid w:val="00250B35"/>
    <w:rPr>
      <w:vertAlign w:val="superscript"/>
    </w:rPr>
  </w:style>
  <w:style w:type="paragraph" w:styleId="Rvision">
    <w:name w:val="Revision"/>
    <w:hidden/>
    <w:uiPriority w:val="99"/>
    <w:semiHidden/>
    <w:rsid w:val="00403956"/>
  </w:style>
  <w:style w:type="paragraph" w:styleId="En-tte">
    <w:name w:val="header"/>
    <w:basedOn w:val="Normal"/>
    <w:link w:val="En-tteCar"/>
    <w:uiPriority w:val="99"/>
    <w:unhideWhenUsed/>
    <w:rsid w:val="00250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0E1A"/>
  </w:style>
  <w:style w:type="paragraph" w:styleId="Pieddepage">
    <w:name w:val="footer"/>
    <w:basedOn w:val="Normal"/>
    <w:link w:val="PieddepageCar"/>
    <w:uiPriority w:val="99"/>
    <w:unhideWhenUsed/>
    <w:rsid w:val="00250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0E1A"/>
  </w:style>
  <w:style w:type="character" w:customStyle="1" w:styleId="SansinterligneCar">
    <w:name w:val="Sans interligne Car"/>
    <w:basedOn w:val="Policepardfaut"/>
    <w:link w:val="Sansinterligne"/>
    <w:uiPriority w:val="1"/>
    <w:rsid w:val="007A2B3F"/>
  </w:style>
  <w:style w:type="character" w:styleId="Lienhypertexte">
    <w:name w:val="Hyperlink"/>
    <w:basedOn w:val="Policepardfaut"/>
    <w:uiPriority w:val="99"/>
    <w:unhideWhenUsed/>
    <w:rsid w:val="007A2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upl2021@u-plum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renice.waty@u-plu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5DE55-CE59-4B99-9979-78DBEAA26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1400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dc:description/>
  <cp:lastModifiedBy>ben</cp:lastModifiedBy>
  <cp:revision>3</cp:revision>
  <dcterms:created xsi:type="dcterms:W3CDTF">2020-10-01T11:07:00Z</dcterms:created>
  <dcterms:modified xsi:type="dcterms:W3CDTF">2020-10-01T11:17:00Z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